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6770" w:rsidRDefault="00286770">
      <w:pPr>
        <w:pBdr>
          <w:top w:val="nil"/>
          <w:left w:val="nil"/>
          <w:bottom w:val="nil"/>
          <w:right w:val="nil"/>
          <w:between w:val="nil"/>
        </w:pBdr>
        <w:jc w:val="center"/>
        <w:rPr>
          <w:b/>
          <w:color w:val="000000"/>
        </w:rPr>
      </w:pPr>
    </w:p>
    <w:p w14:paraId="00000002" w14:textId="77777777" w:rsidR="00286770" w:rsidRDefault="00286770">
      <w:pPr>
        <w:pBdr>
          <w:top w:val="nil"/>
          <w:left w:val="nil"/>
          <w:bottom w:val="nil"/>
          <w:right w:val="nil"/>
          <w:between w:val="nil"/>
        </w:pBdr>
        <w:jc w:val="center"/>
        <w:rPr>
          <w:b/>
          <w:color w:val="000000"/>
        </w:rPr>
      </w:pPr>
    </w:p>
    <w:p w14:paraId="00000003" w14:textId="77CF3170" w:rsidR="00286770" w:rsidRPr="00700AE7" w:rsidRDefault="00700AE7">
      <w:pPr>
        <w:pBdr>
          <w:top w:val="nil"/>
          <w:left w:val="nil"/>
          <w:bottom w:val="nil"/>
          <w:right w:val="nil"/>
          <w:between w:val="nil"/>
        </w:pBdr>
        <w:jc w:val="center"/>
        <w:rPr>
          <w:b/>
          <w:color w:val="000000"/>
          <w:sz w:val="22"/>
          <w:szCs w:val="22"/>
        </w:rPr>
      </w:pPr>
      <w:r w:rsidRPr="00700AE7">
        <w:rPr>
          <w:b/>
          <w:sz w:val="22"/>
          <w:szCs w:val="22"/>
        </w:rPr>
        <w:t>ENGINEERING STUDENT SCHOOL-TO-WORK TRANSITIONS IN INDIA: AN INVESTIGATION</w:t>
      </w:r>
    </w:p>
    <w:p w14:paraId="00000004" w14:textId="77777777" w:rsidR="00286770" w:rsidRDefault="00286770">
      <w:pPr>
        <w:pBdr>
          <w:top w:val="nil"/>
          <w:left w:val="nil"/>
          <w:bottom w:val="nil"/>
          <w:right w:val="nil"/>
          <w:between w:val="nil"/>
        </w:pBdr>
        <w:jc w:val="center"/>
        <w:rPr>
          <w:b/>
          <w:color w:val="000000"/>
        </w:rPr>
      </w:pPr>
    </w:p>
    <w:p w14:paraId="00000005" w14:textId="77777777" w:rsidR="00286770" w:rsidRDefault="00286770">
      <w:pPr>
        <w:pBdr>
          <w:top w:val="nil"/>
          <w:left w:val="nil"/>
          <w:bottom w:val="nil"/>
          <w:right w:val="nil"/>
          <w:between w:val="nil"/>
        </w:pBdr>
        <w:jc w:val="center"/>
        <w:rPr>
          <w:color w:val="000000"/>
        </w:rPr>
      </w:pPr>
    </w:p>
    <w:p w14:paraId="00000006" w14:textId="77777777" w:rsidR="00286770" w:rsidRDefault="00286770">
      <w:pPr>
        <w:pBdr>
          <w:top w:val="nil"/>
          <w:left w:val="nil"/>
          <w:bottom w:val="nil"/>
          <w:right w:val="nil"/>
          <w:between w:val="nil"/>
        </w:pBdr>
        <w:jc w:val="center"/>
        <w:rPr>
          <w:color w:val="000000"/>
        </w:rPr>
      </w:pPr>
    </w:p>
    <w:p w14:paraId="00000007" w14:textId="77777777" w:rsidR="00286770" w:rsidRDefault="00286770">
      <w:pPr>
        <w:pBdr>
          <w:top w:val="nil"/>
          <w:left w:val="nil"/>
          <w:bottom w:val="nil"/>
          <w:right w:val="nil"/>
          <w:between w:val="nil"/>
        </w:pBdr>
        <w:jc w:val="center"/>
        <w:rPr>
          <w:color w:val="000000"/>
        </w:rPr>
      </w:pPr>
    </w:p>
    <w:p w14:paraId="00000008" w14:textId="77777777" w:rsidR="00286770" w:rsidRDefault="00286770">
      <w:pPr>
        <w:pBdr>
          <w:top w:val="nil"/>
          <w:left w:val="nil"/>
          <w:bottom w:val="nil"/>
          <w:right w:val="nil"/>
          <w:between w:val="nil"/>
        </w:pBdr>
        <w:jc w:val="center"/>
        <w:rPr>
          <w:color w:val="000000"/>
        </w:rPr>
      </w:pPr>
    </w:p>
    <w:p w14:paraId="00000009" w14:textId="77777777" w:rsidR="00286770" w:rsidRDefault="00286770">
      <w:pPr>
        <w:pBdr>
          <w:top w:val="nil"/>
          <w:left w:val="nil"/>
          <w:bottom w:val="nil"/>
          <w:right w:val="nil"/>
          <w:between w:val="nil"/>
        </w:pBdr>
        <w:jc w:val="center"/>
        <w:rPr>
          <w:color w:val="000000"/>
        </w:rPr>
      </w:pPr>
    </w:p>
    <w:p w14:paraId="0000000A" w14:textId="77777777" w:rsidR="00286770" w:rsidRDefault="00286770">
      <w:pPr>
        <w:pBdr>
          <w:top w:val="nil"/>
          <w:left w:val="nil"/>
          <w:bottom w:val="nil"/>
          <w:right w:val="nil"/>
          <w:between w:val="nil"/>
        </w:pBdr>
        <w:jc w:val="center"/>
        <w:rPr>
          <w:color w:val="000000"/>
        </w:rPr>
      </w:pPr>
    </w:p>
    <w:p w14:paraId="0000000B" w14:textId="77777777" w:rsidR="00286770" w:rsidRDefault="00286770">
      <w:pPr>
        <w:pBdr>
          <w:top w:val="nil"/>
          <w:left w:val="nil"/>
          <w:bottom w:val="nil"/>
          <w:right w:val="nil"/>
          <w:between w:val="nil"/>
        </w:pBdr>
        <w:jc w:val="center"/>
        <w:rPr>
          <w:color w:val="000000"/>
        </w:rPr>
      </w:pPr>
    </w:p>
    <w:p w14:paraId="0000000C" w14:textId="77777777" w:rsidR="00286770" w:rsidRDefault="00CE0F77">
      <w:pPr>
        <w:pBdr>
          <w:top w:val="nil"/>
          <w:left w:val="nil"/>
          <w:bottom w:val="nil"/>
          <w:right w:val="nil"/>
          <w:between w:val="nil"/>
        </w:pBdr>
        <w:jc w:val="center"/>
        <w:rPr>
          <w:color w:val="000000"/>
        </w:rPr>
      </w:pPr>
      <w:r>
        <w:rPr>
          <w:color w:val="000000"/>
        </w:rPr>
        <w:t>A Research Concept Paper Proposal</w:t>
      </w:r>
    </w:p>
    <w:p w14:paraId="0000000D" w14:textId="77777777" w:rsidR="00286770" w:rsidRDefault="00CE0F77">
      <w:pPr>
        <w:pBdr>
          <w:top w:val="nil"/>
          <w:left w:val="nil"/>
          <w:bottom w:val="nil"/>
          <w:right w:val="nil"/>
          <w:between w:val="nil"/>
        </w:pBdr>
        <w:jc w:val="center"/>
        <w:rPr>
          <w:color w:val="000000"/>
        </w:rPr>
      </w:pPr>
      <w:r>
        <w:rPr>
          <w:color w:val="000000"/>
        </w:rPr>
        <w:t>Presented</w:t>
      </w:r>
    </w:p>
    <w:p w14:paraId="0000000E" w14:textId="77777777" w:rsidR="00286770" w:rsidRDefault="00286770">
      <w:pPr>
        <w:pBdr>
          <w:top w:val="nil"/>
          <w:left w:val="nil"/>
          <w:bottom w:val="nil"/>
          <w:right w:val="nil"/>
          <w:between w:val="nil"/>
        </w:pBdr>
        <w:jc w:val="center"/>
        <w:rPr>
          <w:color w:val="000000"/>
        </w:rPr>
      </w:pPr>
    </w:p>
    <w:p w14:paraId="0000000F" w14:textId="77777777" w:rsidR="00286770" w:rsidRDefault="00CE0F77">
      <w:pPr>
        <w:pBdr>
          <w:top w:val="nil"/>
          <w:left w:val="nil"/>
          <w:bottom w:val="nil"/>
          <w:right w:val="nil"/>
          <w:between w:val="nil"/>
        </w:pBdr>
        <w:jc w:val="center"/>
        <w:rPr>
          <w:color w:val="000000"/>
        </w:rPr>
      </w:pPr>
      <w:r>
        <w:rPr>
          <w:color w:val="000000"/>
        </w:rPr>
        <w:t>by</w:t>
      </w:r>
    </w:p>
    <w:p w14:paraId="00000010" w14:textId="77777777" w:rsidR="00286770" w:rsidRDefault="00286770">
      <w:pPr>
        <w:pBdr>
          <w:top w:val="nil"/>
          <w:left w:val="nil"/>
          <w:bottom w:val="nil"/>
          <w:right w:val="nil"/>
          <w:between w:val="nil"/>
        </w:pBdr>
        <w:jc w:val="center"/>
        <w:rPr>
          <w:color w:val="000000"/>
        </w:rPr>
      </w:pPr>
    </w:p>
    <w:p w14:paraId="00000011" w14:textId="77777777" w:rsidR="00286770" w:rsidRDefault="00CE0F77">
      <w:pPr>
        <w:pBdr>
          <w:top w:val="nil"/>
          <w:left w:val="nil"/>
          <w:bottom w:val="nil"/>
          <w:right w:val="nil"/>
          <w:between w:val="nil"/>
        </w:pBdr>
        <w:jc w:val="center"/>
        <w:rPr>
          <w:color w:val="000000"/>
        </w:rPr>
      </w:pPr>
      <w:r>
        <w:t>KALYANA RAMA PRASAD NERIYANURI</w:t>
      </w:r>
    </w:p>
    <w:p w14:paraId="00000012" w14:textId="77777777" w:rsidR="00286770" w:rsidRDefault="00286770">
      <w:pPr>
        <w:pBdr>
          <w:top w:val="nil"/>
          <w:left w:val="nil"/>
          <w:bottom w:val="nil"/>
          <w:right w:val="nil"/>
          <w:between w:val="nil"/>
        </w:pBdr>
        <w:jc w:val="center"/>
        <w:rPr>
          <w:color w:val="000000"/>
        </w:rPr>
      </w:pPr>
    </w:p>
    <w:p w14:paraId="00000013" w14:textId="77777777" w:rsidR="00286770" w:rsidRDefault="00286770">
      <w:pPr>
        <w:pBdr>
          <w:top w:val="nil"/>
          <w:left w:val="nil"/>
          <w:bottom w:val="nil"/>
          <w:right w:val="nil"/>
          <w:between w:val="nil"/>
        </w:pBdr>
        <w:jc w:val="center"/>
        <w:rPr>
          <w:color w:val="000000"/>
        </w:rPr>
      </w:pPr>
    </w:p>
    <w:p w14:paraId="00000014" w14:textId="77777777" w:rsidR="00286770" w:rsidRDefault="00286770">
      <w:pPr>
        <w:pBdr>
          <w:top w:val="nil"/>
          <w:left w:val="nil"/>
          <w:bottom w:val="nil"/>
          <w:right w:val="nil"/>
          <w:between w:val="nil"/>
        </w:pBdr>
        <w:jc w:val="center"/>
        <w:rPr>
          <w:color w:val="000000"/>
        </w:rPr>
      </w:pPr>
    </w:p>
    <w:p w14:paraId="00000015" w14:textId="77777777" w:rsidR="00286770" w:rsidRDefault="00286770">
      <w:pPr>
        <w:pBdr>
          <w:top w:val="nil"/>
          <w:left w:val="nil"/>
          <w:bottom w:val="nil"/>
          <w:right w:val="nil"/>
          <w:between w:val="nil"/>
        </w:pBdr>
        <w:jc w:val="center"/>
        <w:rPr>
          <w:color w:val="000000"/>
        </w:rPr>
      </w:pPr>
    </w:p>
    <w:p w14:paraId="00000016" w14:textId="77777777" w:rsidR="00286770" w:rsidRDefault="00286770">
      <w:pPr>
        <w:pBdr>
          <w:top w:val="nil"/>
          <w:left w:val="nil"/>
          <w:bottom w:val="nil"/>
          <w:right w:val="nil"/>
          <w:between w:val="nil"/>
        </w:pBdr>
        <w:jc w:val="center"/>
        <w:rPr>
          <w:color w:val="000000"/>
        </w:rPr>
      </w:pPr>
    </w:p>
    <w:p w14:paraId="00000017" w14:textId="77777777" w:rsidR="00286770" w:rsidRDefault="00286770">
      <w:pPr>
        <w:pBdr>
          <w:top w:val="nil"/>
          <w:left w:val="nil"/>
          <w:bottom w:val="nil"/>
          <w:right w:val="nil"/>
          <w:between w:val="nil"/>
        </w:pBdr>
        <w:jc w:val="center"/>
        <w:rPr>
          <w:color w:val="000000"/>
        </w:rPr>
      </w:pPr>
    </w:p>
    <w:p w14:paraId="00000018" w14:textId="77777777" w:rsidR="00286770" w:rsidRDefault="00286770">
      <w:pPr>
        <w:pBdr>
          <w:top w:val="nil"/>
          <w:left w:val="nil"/>
          <w:bottom w:val="nil"/>
          <w:right w:val="nil"/>
          <w:between w:val="nil"/>
        </w:pBdr>
        <w:jc w:val="center"/>
        <w:rPr>
          <w:color w:val="000000"/>
        </w:rPr>
      </w:pPr>
    </w:p>
    <w:p w14:paraId="00000019" w14:textId="77777777" w:rsidR="00286770" w:rsidRDefault="00286770">
      <w:pPr>
        <w:pBdr>
          <w:top w:val="nil"/>
          <w:left w:val="nil"/>
          <w:bottom w:val="nil"/>
          <w:right w:val="nil"/>
          <w:between w:val="nil"/>
        </w:pBdr>
        <w:jc w:val="center"/>
        <w:rPr>
          <w:color w:val="000000"/>
        </w:rPr>
      </w:pPr>
    </w:p>
    <w:p w14:paraId="0000001A" w14:textId="77777777" w:rsidR="00286770" w:rsidRDefault="00286770">
      <w:pPr>
        <w:pBdr>
          <w:top w:val="nil"/>
          <w:left w:val="nil"/>
          <w:bottom w:val="nil"/>
          <w:right w:val="nil"/>
          <w:between w:val="nil"/>
        </w:pBdr>
        <w:jc w:val="center"/>
        <w:rPr>
          <w:color w:val="000000"/>
        </w:rPr>
      </w:pPr>
    </w:p>
    <w:p w14:paraId="0000001B" w14:textId="77777777" w:rsidR="00286770" w:rsidRDefault="00286770">
      <w:pPr>
        <w:pBdr>
          <w:top w:val="nil"/>
          <w:left w:val="nil"/>
          <w:bottom w:val="nil"/>
          <w:right w:val="nil"/>
          <w:between w:val="nil"/>
        </w:pBdr>
        <w:jc w:val="center"/>
        <w:rPr>
          <w:color w:val="000000"/>
        </w:rPr>
      </w:pPr>
    </w:p>
    <w:p w14:paraId="0000001C" w14:textId="77777777" w:rsidR="00286770" w:rsidRDefault="00286770">
      <w:pPr>
        <w:pBdr>
          <w:top w:val="nil"/>
          <w:left w:val="nil"/>
          <w:bottom w:val="nil"/>
          <w:right w:val="nil"/>
          <w:between w:val="nil"/>
        </w:pBdr>
        <w:jc w:val="center"/>
        <w:rPr>
          <w:color w:val="000000"/>
        </w:rPr>
      </w:pPr>
    </w:p>
    <w:p w14:paraId="0000001D" w14:textId="77777777" w:rsidR="00286770" w:rsidRDefault="00286770">
      <w:pPr>
        <w:pBdr>
          <w:top w:val="nil"/>
          <w:left w:val="nil"/>
          <w:bottom w:val="nil"/>
          <w:right w:val="nil"/>
          <w:between w:val="nil"/>
        </w:pBdr>
        <w:jc w:val="center"/>
        <w:rPr>
          <w:color w:val="000000"/>
        </w:rPr>
      </w:pPr>
    </w:p>
    <w:p w14:paraId="0000001E" w14:textId="77777777" w:rsidR="00286770" w:rsidRDefault="00286770">
      <w:pPr>
        <w:pBdr>
          <w:top w:val="nil"/>
          <w:left w:val="nil"/>
          <w:bottom w:val="nil"/>
          <w:right w:val="nil"/>
          <w:between w:val="nil"/>
        </w:pBdr>
        <w:jc w:val="center"/>
        <w:rPr>
          <w:color w:val="000000"/>
        </w:rPr>
      </w:pPr>
    </w:p>
    <w:p w14:paraId="0000001F" w14:textId="77777777" w:rsidR="00286770" w:rsidRDefault="00286770">
      <w:pPr>
        <w:pBdr>
          <w:top w:val="nil"/>
          <w:left w:val="nil"/>
          <w:bottom w:val="nil"/>
          <w:right w:val="nil"/>
          <w:between w:val="nil"/>
        </w:pBdr>
        <w:jc w:val="center"/>
        <w:rPr>
          <w:color w:val="000000"/>
        </w:rPr>
      </w:pPr>
    </w:p>
    <w:p w14:paraId="00000020" w14:textId="77777777" w:rsidR="00286770" w:rsidRDefault="00286770">
      <w:pPr>
        <w:pBdr>
          <w:top w:val="nil"/>
          <w:left w:val="nil"/>
          <w:bottom w:val="nil"/>
          <w:right w:val="nil"/>
          <w:between w:val="nil"/>
        </w:pBdr>
        <w:jc w:val="center"/>
        <w:rPr>
          <w:color w:val="000000"/>
        </w:rPr>
      </w:pPr>
    </w:p>
    <w:p w14:paraId="00000021" w14:textId="77777777" w:rsidR="00286770" w:rsidRDefault="00286770">
      <w:pPr>
        <w:pBdr>
          <w:top w:val="nil"/>
          <w:left w:val="nil"/>
          <w:bottom w:val="nil"/>
          <w:right w:val="nil"/>
          <w:between w:val="nil"/>
        </w:pBdr>
        <w:jc w:val="center"/>
        <w:rPr>
          <w:color w:val="000000"/>
        </w:rPr>
      </w:pPr>
    </w:p>
    <w:p w14:paraId="00000022" w14:textId="77777777" w:rsidR="00286770" w:rsidRDefault="00286770">
      <w:pPr>
        <w:pBdr>
          <w:top w:val="nil"/>
          <w:left w:val="nil"/>
          <w:bottom w:val="nil"/>
          <w:right w:val="nil"/>
          <w:between w:val="nil"/>
        </w:pBdr>
        <w:jc w:val="center"/>
        <w:rPr>
          <w:color w:val="000000"/>
        </w:rPr>
      </w:pPr>
    </w:p>
    <w:p w14:paraId="00000023" w14:textId="77777777" w:rsidR="00286770" w:rsidRDefault="00286770">
      <w:pPr>
        <w:pBdr>
          <w:top w:val="nil"/>
          <w:left w:val="nil"/>
          <w:bottom w:val="nil"/>
          <w:right w:val="nil"/>
          <w:between w:val="nil"/>
        </w:pBdr>
        <w:jc w:val="center"/>
        <w:rPr>
          <w:color w:val="000000"/>
        </w:rPr>
      </w:pPr>
    </w:p>
    <w:p w14:paraId="00000024" w14:textId="77777777" w:rsidR="00286770" w:rsidRDefault="00286770">
      <w:pPr>
        <w:pBdr>
          <w:top w:val="nil"/>
          <w:left w:val="nil"/>
          <w:bottom w:val="nil"/>
          <w:right w:val="nil"/>
          <w:between w:val="nil"/>
        </w:pBdr>
        <w:jc w:val="center"/>
        <w:rPr>
          <w:color w:val="000000"/>
        </w:rPr>
      </w:pPr>
    </w:p>
    <w:p w14:paraId="00000025" w14:textId="77777777" w:rsidR="00286770" w:rsidRDefault="00CE0F77">
      <w:pPr>
        <w:pBdr>
          <w:top w:val="nil"/>
          <w:left w:val="nil"/>
          <w:bottom w:val="nil"/>
          <w:right w:val="nil"/>
          <w:between w:val="nil"/>
        </w:pBdr>
        <w:jc w:val="center"/>
        <w:rPr>
          <w:color w:val="000000"/>
        </w:rPr>
      </w:pPr>
      <w:r>
        <w:rPr>
          <w:color w:val="000000"/>
        </w:rPr>
        <w:t xml:space="preserve">© Copyright by </w:t>
      </w:r>
      <w:r>
        <w:t>KALYANA RAMA PRASAD NERIYANURI</w:t>
      </w:r>
      <w:r>
        <w:rPr>
          <w:color w:val="000000"/>
        </w:rPr>
        <w:t xml:space="preserve"> </w:t>
      </w:r>
      <w:r>
        <w:t>2021</w:t>
      </w:r>
    </w:p>
    <w:p w14:paraId="00000026" w14:textId="77777777" w:rsidR="00286770" w:rsidRDefault="00286770">
      <w:pPr>
        <w:pBdr>
          <w:top w:val="nil"/>
          <w:left w:val="nil"/>
          <w:bottom w:val="nil"/>
          <w:right w:val="nil"/>
          <w:between w:val="nil"/>
        </w:pBdr>
        <w:jc w:val="center"/>
        <w:rPr>
          <w:color w:val="000000"/>
        </w:rPr>
      </w:pPr>
    </w:p>
    <w:p w14:paraId="00000027" w14:textId="77777777" w:rsidR="00286770" w:rsidRDefault="00CE0F77">
      <w:pPr>
        <w:pBdr>
          <w:top w:val="nil"/>
          <w:left w:val="nil"/>
          <w:bottom w:val="nil"/>
          <w:right w:val="nil"/>
          <w:between w:val="nil"/>
        </w:pBdr>
        <w:jc w:val="center"/>
        <w:rPr>
          <w:color w:val="000000"/>
        </w:rPr>
      </w:pPr>
      <w:r>
        <w:rPr>
          <w:color w:val="000000"/>
        </w:rPr>
        <w:t>All Rights Reserved</w:t>
      </w:r>
    </w:p>
    <w:p w14:paraId="00000028" w14:textId="77777777" w:rsidR="00286770" w:rsidRDefault="00286770">
      <w:pPr>
        <w:pBdr>
          <w:top w:val="nil"/>
          <w:left w:val="nil"/>
          <w:bottom w:val="nil"/>
          <w:right w:val="nil"/>
          <w:between w:val="nil"/>
        </w:pBdr>
        <w:jc w:val="center"/>
        <w:rPr>
          <w:color w:val="000000"/>
        </w:rPr>
      </w:pPr>
    </w:p>
    <w:p w14:paraId="00000029" w14:textId="77777777" w:rsidR="00286770" w:rsidRDefault="00286770">
      <w:pPr>
        <w:pBdr>
          <w:top w:val="nil"/>
          <w:left w:val="nil"/>
          <w:bottom w:val="nil"/>
          <w:right w:val="nil"/>
          <w:between w:val="nil"/>
        </w:pBdr>
        <w:jc w:val="center"/>
        <w:rPr>
          <w:color w:val="000000"/>
        </w:rPr>
      </w:pPr>
    </w:p>
    <w:p w14:paraId="0000002A" w14:textId="77777777" w:rsidR="00286770" w:rsidRDefault="00286770">
      <w:pPr>
        <w:pBdr>
          <w:top w:val="nil"/>
          <w:left w:val="nil"/>
          <w:bottom w:val="nil"/>
          <w:right w:val="nil"/>
          <w:between w:val="nil"/>
        </w:pBdr>
        <w:jc w:val="center"/>
        <w:rPr>
          <w:color w:val="000000"/>
        </w:rPr>
      </w:pPr>
    </w:p>
    <w:p w14:paraId="0000002B" w14:textId="77777777" w:rsidR="00286770" w:rsidRDefault="00286770">
      <w:pPr>
        <w:pBdr>
          <w:top w:val="nil"/>
          <w:left w:val="nil"/>
          <w:bottom w:val="nil"/>
          <w:right w:val="nil"/>
          <w:between w:val="nil"/>
        </w:pBdr>
        <w:jc w:val="center"/>
        <w:rPr>
          <w:color w:val="000000"/>
        </w:rPr>
      </w:pPr>
    </w:p>
    <w:p w14:paraId="0000002C" w14:textId="77777777" w:rsidR="00286770" w:rsidRDefault="00286770">
      <w:pPr>
        <w:pBdr>
          <w:top w:val="nil"/>
          <w:left w:val="nil"/>
          <w:bottom w:val="nil"/>
          <w:right w:val="nil"/>
          <w:between w:val="nil"/>
        </w:pBdr>
        <w:jc w:val="center"/>
        <w:rPr>
          <w:color w:val="000000"/>
        </w:rPr>
      </w:pPr>
    </w:p>
    <w:p w14:paraId="0000002D" w14:textId="41290E75" w:rsidR="00286770" w:rsidRDefault="00286770">
      <w:pPr>
        <w:pBdr>
          <w:top w:val="nil"/>
          <w:left w:val="nil"/>
          <w:bottom w:val="nil"/>
          <w:right w:val="nil"/>
          <w:between w:val="nil"/>
        </w:pBdr>
        <w:rPr>
          <w:color w:val="000000"/>
        </w:rPr>
      </w:pPr>
    </w:p>
    <w:p w14:paraId="5F1C82D5" w14:textId="77777777" w:rsidR="00CE0FCC" w:rsidRDefault="00CE0FCC">
      <w:pPr>
        <w:pBdr>
          <w:top w:val="nil"/>
          <w:left w:val="nil"/>
          <w:bottom w:val="nil"/>
          <w:right w:val="nil"/>
          <w:between w:val="nil"/>
        </w:pBdr>
        <w:rPr>
          <w:color w:val="000000"/>
        </w:rPr>
      </w:pPr>
    </w:p>
    <w:p w14:paraId="0000002E" w14:textId="77777777" w:rsidR="00286770" w:rsidRDefault="00CE0F77">
      <w:pPr>
        <w:pBdr>
          <w:top w:val="nil"/>
          <w:left w:val="nil"/>
          <w:bottom w:val="nil"/>
          <w:right w:val="nil"/>
          <w:between w:val="nil"/>
        </w:pBdr>
        <w:jc w:val="center"/>
        <w:rPr>
          <w:color w:val="000000"/>
        </w:rPr>
      </w:pPr>
      <w:r>
        <w:rPr>
          <w:b/>
          <w:color w:val="000000"/>
        </w:rPr>
        <w:lastRenderedPageBreak/>
        <w:t>INTRODUCTION</w:t>
      </w:r>
    </w:p>
    <w:p w14:paraId="0000002F" w14:textId="77777777" w:rsidR="00286770" w:rsidRDefault="00CE0F77">
      <w:pPr>
        <w:pStyle w:val="Heading2"/>
      </w:pPr>
      <w:bookmarkStart w:id="0" w:name="_gjdgxs" w:colFirst="0" w:colLast="0"/>
      <w:bookmarkEnd w:id="0"/>
      <w:r>
        <w:t>1.1 Introduction</w:t>
      </w:r>
    </w:p>
    <w:p w14:paraId="00000030" w14:textId="77777777" w:rsidR="00286770" w:rsidRDefault="00CE0F77">
      <w:pPr>
        <w:spacing w:line="480" w:lineRule="auto"/>
        <w:ind w:firstLine="720"/>
        <w:jc w:val="both"/>
      </w:pPr>
      <w:r>
        <w:t>It is a known fact that transitions in life are never easy. Be it in life, school-to-work, job role, or career transitions. Every change during the transition requires understanding, preparation, initiation, and support to make them successful and satisfactory. One needs to prepare for any transitions by developing the skills and knowledge to apply them in a given context.</w:t>
      </w:r>
    </w:p>
    <w:p w14:paraId="00000031" w14:textId="73F6B870" w:rsidR="00286770" w:rsidRDefault="00CE0F77">
      <w:pPr>
        <w:spacing w:line="480" w:lineRule="auto"/>
        <w:ind w:firstLine="720"/>
        <w:jc w:val="both"/>
      </w:pPr>
      <w:r>
        <w:t>One of the keys to financial independence in life is the ability of an individual to move to work after school/college. It also helps the economic growth of the world. The work which provides meaning and purpose would lead an individual to get more engaged, thus helping to pursue a happy and satisfying career.  The school/college programs offering up-to-date skills, knowledge, and industry exposure support the students for an effective transition from school to work. The industry engagement with academia in providing visibility to its needs on skills and knowledge in days/years to come and an opportunity for individuals to have first-hand experience of work while at college will help develop effective programs at schools/colleges. The research in the area helps in formulating policies for the Governments, designing school/college programs,</w:t>
      </w:r>
      <w:r w:rsidR="001F60BE">
        <w:t xml:space="preserve"> </w:t>
      </w:r>
      <w:r>
        <w:t>assessing the effectiveness of the existing programs, and theoretical models that would form the basis for further improvements.</w:t>
      </w:r>
    </w:p>
    <w:p w14:paraId="00000032" w14:textId="77777777" w:rsidR="00286770" w:rsidRDefault="00CE0F77">
      <w:pPr>
        <w:spacing w:line="480" w:lineRule="auto"/>
        <w:ind w:firstLine="720"/>
        <w:jc w:val="both"/>
      </w:pPr>
      <w:r>
        <w:t xml:space="preserve">There are multiple stakeholders involved in the entire process of an individual moving from school to work. It includes parents, individuals, schools/colleges study and the program they offer, countries and their policies, labor market, and employers. Programs </w:t>
      </w:r>
      <w:r>
        <w:lastRenderedPageBreak/>
        <w:t>that facilitate this transition from school to work are popularly known as "School-to-work" Transitions.</w:t>
      </w:r>
    </w:p>
    <w:p w14:paraId="00000033" w14:textId="77777777" w:rsidR="00286770" w:rsidRDefault="00CE0F77">
      <w:pPr>
        <w:spacing w:line="480" w:lineRule="auto"/>
        <w:ind w:firstLine="720"/>
        <w:jc w:val="both"/>
      </w:pPr>
      <w:r>
        <w:t>There have been many research papers on aspects of School-to-work transition. Policies, sociology, learning outcomes, what influences school-to-work decisions/transitions, development of theories, demographic-specific nuances are of research interest over the years, though the list is not exhaustive.</w:t>
      </w:r>
    </w:p>
    <w:p w14:paraId="00000035" w14:textId="7F1419A7" w:rsidR="00286770" w:rsidRDefault="00CE0F77" w:rsidP="00CE0FCC">
      <w:pPr>
        <w:spacing w:line="480" w:lineRule="auto"/>
        <w:ind w:firstLine="720"/>
        <w:jc w:val="both"/>
      </w:pPr>
      <w:r>
        <w:t>The objective of this paper is to identify School-to-work transition-related areas for further exploration. This exploration should help bridge the gap today for the decision-making process for a set of stakeholders.</w:t>
      </w:r>
    </w:p>
    <w:p w14:paraId="00000036" w14:textId="77777777" w:rsidR="00286770" w:rsidRDefault="00CE0F77" w:rsidP="00D1225F">
      <w:pPr>
        <w:pBdr>
          <w:top w:val="nil"/>
          <w:left w:val="nil"/>
          <w:bottom w:val="nil"/>
          <w:right w:val="nil"/>
          <w:between w:val="nil"/>
        </w:pBdr>
        <w:ind w:firstLine="720"/>
        <w:jc w:val="center"/>
        <w:rPr>
          <w:color w:val="000000"/>
        </w:rPr>
      </w:pPr>
      <w:r>
        <w:rPr>
          <w:b/>
        </w:rPr>
        <w:t>PRELIMINARY LITERATURE REVIEW</w:t>
      </w:r>
    </w:p>
    <w:p w14:paraId="00000037" w14:textId="77777777" w:rsidR="00286770" w:rsidRDefault="00CE0F77" w:rsidP="00D1225F">
      <w:pPr>
        <w:pStyle w:val="Heading2"/>
        <w:ind w:left="0" w:firstLine="0"/>
      </w:pPr>
      <w:r>
        <w:t>2.1 Preliminary Literature Review Objectives</w:t>
      </w:r>
    </w:p>
    <w:p w14:paraId="00000038" w14:textId="77777777" w:rsidR="00286770" w:rsidRDefault="00CE0F77">
      <w:pPr>
        <w:pBdr>
          <w:top w:val="nil"/>
          <w:left w:val="nil"/>
          <w:bottom w:val="nil"/>
          <w:right w:val="nil"/>
          <w:between w:val="nil"/>
        </w:pBdr>
        <w:spacing w:line="480" w:lineRule="auto"/>
        <w:ind w:firstLine="720"/>
        <w:jc w:val="both"/>
        <w:rPr>
          <w:color w:val="000000"/>
        </w:rPr>
      </w:pPr>
      <w:r>
        <w:rPr>
          <w:color w:val="000000"/>
        </w:rPr>
        <w:t xml:space="preserve">A preliminary literature survey shows that past studies focused on understanding the school-to-work transitions in different contexts, countries, </w:t>
      </w:r>
      <w:r>
        <w:t>c</w:t>
      </w:r>
      <w:r>
        <w:rPr>
          <w:color w:val="000000"/>
        </w:rPr>
        <w:t>hallenges, Theory to Practice, Capstone projects, vocational education, responses of universities to COVID19, and 21st-century skills. Some studies also covered the school-to-work transitions in immigrants, people with disabilities, and women.</w:t>
      </w:r>
    </w:p>
    <w:p w14:paraId="00000039" w14:textId="47BB1791" w:rsidR="00286770" w:rsidRDefault="00CE0F77">
      <w:pPr>
        <w:spacing w:line="480" w:lineRule="auto"/>
        <w:ind w:firstLine="720"/>
        <w:jc w:val="both"/>
      </w:pPr>
      <w:r>
        <w:t xml:space="preserve">The world is changing as there are systemic shifts with the potential to affect the nature of work. It is crucial to develop the skills that support an unpredictable landscape of the future. Vista </w:t>
      </w:r>
      <w:sdt>
        <w:sdtPr>
          <w:rPr>
            <w:color w:val="000000"/>
          </w:rPr>
          <w:tag w:val="MENDELEY_CITATION_v3_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"/>
          <w:id w:val="568161660"/>
          <w:placeholder>
            <w:docPart w:val="DefaultPlaceholder_-1854013440"/>
          </w:placeholder>
        </w:sdtPr>
        <w:sdtEndPr/>
        <w:sdtContent>
          <w:r w:rsidR="005B39F6" w:rsidRPr="005B39F6">
            <w:rPr>
              <w:color w:val="000000"/>
            </w:rPr>
            <w:t>(2020)</w:t>
          </w:r>
        </w:sdtContent>
      </w:sdt>
      <w:r w:rsidR="003E5DA0">
        <w:rPr>
          <w:color w:val="000000"/>
        </w:rPr>
        <w:t xml:space="preserve"> </w:t>
      </w:r>
      <w:r>
        <w:t>explains the need for skill identification and quantification through some form of valuation. Vista's work also discusses an approach to skill valuation and its ability to facilitate occupational transitions as a measure of value.</w:t>
      </w:r>
    </w:p>
    <w:p w14:paraId="0000003A" w14:textId="07B6A20D" w:rsidR="00286770" w:rsidRDefault="00CE0F77">
      <w:pPr>
        <w:spacing w:line="480" w:lineRule="auto"/>
        <w:ind w:firstLine="720"/>
        <w:jc w:val="both"/>
      </w:pPr>
      <w:proofErr w:type="spellStart"/>
      <w:r>
        <w:t>Masdonati</w:t>
      </w:r>
      <w:proofErr w:type="spellEnd"/>
      <w:r>
        <w:t xml:space="preserve">, Massoudi, </w:t>
      </w:r>
      <w:proofErr w:type="spellStart"/>
      <w:r>
        <w:t>Blustein</w:t>
      </w:r>
      <w:proofErr w:type="spellEnd"/>
      <w:r>
        <w:t xml:space="preserve">, and Duffy </w:t>
      </w:r>
      <w:sdt>
        <w:sdtPr>
          <w:rPr>
            <w:color w:val="000000"/>
          </w:rPr>
          <w:tag w:val="MENDELEY_CITATION_v3_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"/>
          <w:id w:val="-700009431"/>
          <w:placeholder>
            <w:docPart w:val="DefaultPlaceholder_-1854013440"/>
          </w:placeholder>
        </w:sdtPr>
        <w:sdtEndPr/>
        <w:sdtContent>
          <w:r w:rsidR="005B39F6" w:rsidRPr="005B39F6">
            <w:rPr>
              <w:color w:val="000000"/>
            </w:rPr>
            <w:t>(2021)</w:t>
          </w:r>
        </w:sdtContent>
      </w:sdt>
      <w:r w:rsidR="003E5DA0">
        <w:rPr>
          <w:color w:val="000000"/>
        </w:rPr>
        <w:t xml:space="preserve"> </w:t>
      </w:r>
      <w:r>
        <w:t xml:space="preserve">aim to adapt and apply the Psychology of Working Theory to specificities of the school-to-work transition process </w:t>
      </w:r>
      <w:r>
        <w:lastRenderedPageBreak/>
        <w:t>through a conceptual contribution. They consider socioeconomic constraints and belonging to marginalized groups as contextual predictors of a successful transition. The paper discusses psychological resources, including self-efficacy and adaptability and vocational and work role identity as mediators followed by the education system, labor market conditions, social support, and critical consciousness as moderators, and finally decent and meaningful work as the optimal outcomes of the school-to-work process.</w:t>
      </w:r>
    </w:p>
    <w:p w14:paraId="0000003B" w14:textId="3542830C" w:rsidR="00286770" w:rsidRDefault="00CE0F77">
      <w:pPr>
        <w:pBdr>
          <w:top w:val="nil"/>
          <w:left w:val="nil"/>
          <w:bottom w:val="nil"/>
          <w:right w:val="nil"/>
          <w:between w:val="nil"/>
        </w:pBdr>
        <w:spacing w:line="480" w:lineRule="auto"/>
        <w:ind w:firstLine="720"/>
        <w:jc w:val="both"/>
        <w:rPr>
          <w:color w:val="000000"/>
        </w:rPr>
      </w:pPr>
      <w:r>
        <w:rPr>
          <w:color w:val="000000"/>
        </w:rPr>
        <w:t>Through the international literature survey, in a book School-to-work transition by Bradley and Nguyen</w:t>
      </w:r>
      <w:r w:rsidR="00485075">
        <w:rPr>
          <w:color w:val="000000"/>
        </w:rPr>
        <w:t xml:space="preserve"> </w:t>
      </w:r>
      <w:sdt>
        <w:sdtPr>
          <w:rPr>
            <w:color w:val="000000"/>
          </w:rPr>
          <w:tag w:val="MENDELEY_CITATION_v3_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"/>
          <w:id w:val="-1154671873"/>
          <w:placeholder>
            <w:docPart w:val="DefaultPlaceholder_-1854013440"/>
          </w:placeholder>
        </w:sdtPr>
        <w:sdtEndPr/>
        <w:sdtContent>
          <w:r w:rsidR="005B39F6" w:rsidRPr="005B39F6">
            <w:rPr>
              <w:color w:val="000000"/>
            </w:rPr>
            <w:t>(2003)</w:t>
          </w:r>
        </w:sdtContent>
      </w:sdt>
      <w:r>
        <w:rPr>
          <w:color w:val="000000"/>
        </w:rPr>
        <w:t xml:space="preserve">, one of the key findings was that an individual exam performance in school is the most critical determinant of the </w:t>
      </w:r>
      <w:r w:rsidR="001F60BE">
        <w:rPr>
          <w:color w:val="000000"/>
        </w:rPr>
        <w:t>s</w:t>
      </w:r>
      <w:r>
        <w:rPr>
          <w:color w:val="000000"/>
        </w:rPr>
        <w:t xml:space="preserve">chool-to-work transition. In a specific study in East Germany, researchers </w:t>
      </w:r>
      <w:proofErr w:type="spellStart"/>
      <w:r>
        <w:rPr>
          <w:color w:val="000000"/>
        </w:rPr>
        <w:t>Barabasch</w:t>
      </w:r>
      <w:proofErr w:type="spellEnd"/>
      <w:r>
        <w:rPr>
          <w:color w:val="000000"/>
        </w:rPr>
        <w:t xml:space="preserve"> and Lakes </w:t>
      </w:r>
      <w:sdt>
        <w:sdtPr>
          <w:rPr>
            <w:color w:val="000000"/>
          </w:rPr>
          <w:tag w:val="MENDELEY_CITATION_v3_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"/>
          <w:id w:val="-176197019"/>
          <w:placeholder>
            <w:docPart w:val="DefaultPlaceholder_-1854013440"/>
          </w:placeholder>
        </w:sdtPr>
        <w:sdtEndPr/>
        <w:sdtContent>
          <w:r w:rsidR="005B39F6" w:rsidRPr="005B39F6">
            <w:rPr>
              <w:color w:val="000000"/>
            </w:rPr>
            <w:t>(2005)</w:t>
          </w:r>
        </w:sdtContent>
      </w:sdt>
      <w:r>
        <w:rPr>
          <w:color w:val="000000"/>
        </w:rPr>
        <w:t xml:space="preserve"> take an approach to apply Beck's theory of risk to argue that individuals in school-to-work transitions need to fend for themselves in careers and technical education. They also establish that unemployment is a structural condition influencing school-to-work transition among people looking for apprenticeships and better employment positions.</w:t>
      </w:r>
    </w:p>
    <w:p w14:paraId="0000003C" w14:textId="70DBF11E" w:rsidR="00286770" w:rsidRDefault="00CE0F77">
      <w:pPr>
        <w:pBdr>
          <w:top w:val="nil"/>
          <w:left w:val="nil"/>
          <w:bottom w:val="nil"/>
          <w:right w:val="nil"/>
          <w:between w:val="nil"/>
        </w:pBdr>
        <w:spacing w:line="480" w:lineRule="auto"/>
        <w:ind w:firstLine="720"/>
        <w:jc w:val="both"/>
        <w:rPr>
          <w:color w:val="000000"/>
        </w:rPr>
      </w:pPr>
      <w:r>
        <w:rPr>
          <w:color w:val="000000"/>
        </w:rPr>
        <w:t xml:space="preserve">A significant amount of literature is available on the </w:t>
      </w:r>
      <w:r w:rsidR="001F60BE">
        <w:t>s</w:t>
      </w:r>
      <w:r>
        <w:rPr>
          <w:color w:val="000000"/>
        </w:rPr>
        <w:t xml:space="preserve">chool-to-work transitions in the United States of America. Improving School-to-work transitions, edited by </w:t>
      </w:r>
      <w:proofErr w:type="spellStart"/>
      <w:r>
        <w:rPr>
          <w:color w:val="000000"/>
        </w:rPr>
        <w:t>Neumark</w:t>
      </w:r>
      <w:proofErr w:type="spellEnd"/>
      <w:r w:rsidR="003D2835">
        <w:rPr>
          <w:color w:val="000000"/>
        </w:rPr>
        <w:t xml:space="preserve"> </w:t>
      </w:r>
      <w:sdt>
        <w:sdtPr>
          <w:rPr>
            <w:color w:val="000000"/>
          </w:rPr>
          <w:tag w:val="MENDELEY_CITATION_v3_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"/>
          <w:id w:val="-714501113"/>
          <w:placeholder>
            <w:docPart w:val="DefaultPlaceholder_-1854013440"/>
          </w:placeholder>
        </w:sdtPr>
        <w:sdtEndPr/>
        <w:sdtContent>
          <w:r w:rsidR="005B39F6" w:rsidRPr="005B39F6">
            <w:rPr>
              <w:color w:val="000000"/>
            </w:rPr>
            <w:t>(2007)</w:t>
          </w:r>
        </w:sdtContent>
      </w:sdt>
      <w:r>
        <w:rPr>
          <w:color w:val="000000"/>
        </w:rPr>
        <w:t xml:space="preserve">, is a seminal compilation of research work, which draws on evidence from national longitudinal studies, surveys, interviews, and case studies specific to the United States of America. Considering all the stakeholders in school-to-work transitions, contributors measure the successes and failures of the "90s-era school-to-work" initiatives and provide an assessment of how educational institutes and government can help youths make a smoother transition into stable, well-paying employment. In Chapter 2, contributors emphasize the diverse needs of different demographic groups in school-to-work </w:t>
      </w:r>
      <w:r>
        <w:rPr>
          <w:color w:val="000000"/>
        </w:rPr>
        <w:lastRenderedPageBreak/>
        <w:t>transitions, particularly immigrants, and the need to focus on the same. Chapter 4 of the book, contributors investigate the impact of school-to-work programs on the "forgotten-half" students at the highest risk of not attending college. In chapter 8, contributors study the gap between the skills in entry-level jobs supposedly "low-skilled" and the reality of the extensive skills in reading, writing, and math, as well as the 'new basic skills' of communication and problem-solving.</w:t>
      </w:r>
    </w:p>
    <w:p w14:paraId="0000003D" w14:textId="5991A517" w:rsidR="00286770" w:rsidRDefault="00CE0F77">
      <w:pPr>
        <w:pBdr>
          <w:top w:val="nil"/>
          <w:left w:val="nil"/>
          <w:bottom w:val="nil"/>
          <w:right w:val="nil"/>
          <w:between w:val="nil"/>
        </w:pBdr>
        <w:spacing w:line="480" w:lineRule="auto"/>
        <w:ind w:firstLine="720"/>
        <w:jc w:val="both"/>
        <w:rPr>
          <w:color w:val="000000"/>
        </w:rPr>
      </w:pPr>
      <w:r>
        <w:rPr>
          <w:color w:val="000000"/>
        </w:rPr>
        <w:t xml:space="preserve">Enabling technologies to achieve student-centered learning in preparing for school-to-work transitions at the universities provides opportunities along with challenges. Hutchings and Quinney </w:t>
      </w:r>
      <w:sdt>
        <w:sdtPr>
          <w:rPr>
            <w:color w:val="000000"/>
          </w:rPr>
          <w:tag w:val="MENDELEY_CITATION_v3_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"/>
          <w:id w:val="-1738622441"/>
          <w:placeholder>
            <w:docPart w:val="DefaultPlaceholder_-1854013440"/>
          </w:placeholder>
        </w:sdtPr>
        <w:sdtEndPr/>
        <w:sdtContent>
          <w:r w:rsidR="005B39F6" w:rsidRPr="005B39F6">
            <w:rPr>
              <w:color w:val="000000"/>
            </w:rPr>
            <w:t>(2015)</w:t>
          </w:r>
        </w:sdtContent>
      </w:sdt>
      <w:r w:rsidR="00AD2F9C">
        <w:rPr>
          <w:color w:val="000000"/>
        </w:rPr>
        <w:t xml:space="preserve"> </w:t>
      </w:r>
      <w:r>
        <w:rPr>
          <w:color w:val="000000"/>
        </w:rPr>
        <w:t>explore maneuverings for effective change management in adapting to disruptive pedagogies and enabling technologies that minimize risk factors associated with ‘flipping the classroom’ for transformative learning. They also recognize the importance of individual, cultural, and strategic shifts as necessities and means for generating and sustaining change.</w:t>
      </w:r>
    </w:p>
    <w:p w14:paraId="0000003E" w14:textId="212FF4B4" w:rsidR="00286770" w:rsidRDefault="00CE0F77">
      <w:pPr>
        <w:pBdr>
          <w:top w:val="nil"/>
          <w:left w:val="nil"/>
          <w:bottom w:val="nil"/>
          <w:right w:val="nil"/>
          <w:between w:val="nil"/>
        </w:pBdr>
        <w:spacing w:line="480" w:lineRule="auto"/>
        <w:ind w:firstLine="720"/>
        <w:jc w:val="both"/>
        <w:rPr>
          <w:color w:val="000000"/>
        </w:rPr>
      </w:pPr>
      <w:r>
        <w:rPr>
          <w:color w:val="000000"/>
        </w:rPr>
        <w:t xml:space="preserve">Job search and employment outcomes are part of the </w:t>
      </w:r>
      <w:proofErr w:type="gramStart"/>
      <w:r>
        <w:rPr>
          <w:color w:val="000000"/>
        </w:rPr>
        <w:t>School</w:t>
      </w:r>
      <w:proofErr w:type="gramEnd"/>
      <w:r>
        <w:rPr>
          <w:color w:val="000000"/>
        </w:rPr>
        <w:t>-to-work transitions. To decipher the relationship between these two for Australian graduate students Carroll</w:t>
      </w:r>
      <w:r w:rsidR="001C07E9">
        <w:rPr>
          <w:color w:val="000000"/>
        </w:rPr>
        <w:t xml:space="preserve">  </w:t>
      </w:r>
      <w:sdt>
        <w:sdtPr>
          <w:rPr>
            <w:color w:val="000000"/>
          </w:rPr>
          <w:tag w:val="MENDELEY_CITATION_v3_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"/>
          <w:id w:val="-477843744"/>
          <w:placeholder>
            <w:docPart w:val="DefaultPlaceholder_-1854013440"/>
          </w:placeholder>
        </w:sdtPr>
        <w:sdtEndPr/>
        <w:sdtContent>
          <w:r w:rsidR="005B39F6" w:rsidRPr="005B39F6">
            <w:rPr>
              <w:color w:val="000000"/>
            </w:rPr>
            <w:t>(2013)</w:t>
          </w:r>
        </w:sdtContent>
      </w:sdt>
      <w:r w:rsidR="001C07E9">
        <w:rPr>
          <w:color w:val="000000"/>
        </w:rPr>
        <w:t xml:space="preserve"> </w:t>
      </w:r>
      <w:r>
        <w:rPr>
          <w:color w:val="000000"/>
        </w:rPr>
        <w:t>examines monetary outcomes associated with different job search methods. In addition, five broad types of job search methods have been investigated in the paper: advertisements, university-based methods, networking, direct employer contact and, other methods.</w:t>
      </w:r>
    </w:p>
    <w:p w14:paraId="0000003F" w14:textId="69C0FECE" w:rsidR="00286770" w:rsidRDefault="00CE0F77">
      <w:pPr>
        <w:pBdr>
          <w:top w:val="nil"/>
          <w:left w:val="nil"/>
          <w:bottom w:val="nil"/>
          <w:right w:val="nil"/>
          <w:between w:val="nil"/>
        </w:pBdr>
        <w:spacing w:line="480" w:lineRule="auto"/>
        <w:ind w:firstLine="720"/>
        <w:jc w:val="both"/>
        <w:rPr>
          <w:color w:val="000000"/>
        </w:rPr>
      </w:pPr>
      <w:r>
        <w:rPr>
          <w:color w:val="000000"/>
        </w:rPr>
        <w:t xml:space="preserve">School-to-work transitions in developing countries play a crucial part in the world economy.  Nilsson </w:t>
      </w:r>
      <w:sdt>
        <w:sdtPr>
          <w:rPr>
            <w:color w:val="000000"/>
          </w:rPr>
          <w:tag w:val="MENDELEY_CITATION_v3_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"/>
          <w:id w:val="1392855693"/>
          <w:placeholder>
            <w:docPart w:val="DefaultPlaceholder_-1854013440"/>
          </w:placeholder>
        </w:sdtPr>
        <w:sdtEndPr/>
        <w:sdtContent>
          <w:r w:rsidR="005B39F6" w:rsidRPr="005B39F6">
            <w:rPr>
              <w:color w:val="000000"/>
            </w:rPr>
            <w:t>(2019)</w:t>
          </w:r>
        </w:sdtContent>
      </w:sdt>
      <w:r>
        <w:rPr>
          <w:color w:val="000000"/>
        </w:rPr>
        <w:t xml:space="preserve"> shows that a few theoretical models without empirical testing are the basis for school-to-work transitions in developing countries. He also affirms that </w:t>
      </w:r>
      <w:r>
        <w:rPr>
          <w:color w:val="000000"/>
        </w:rPr>
        <w:lastRenderedPageBreak/>
        <w:t>education is not always associated with a shorter duration of first employment, while the reasons could be higher expectations, reservation wages, or queuing.</w:t>
      </w:r>
    </w:p>
    <w:p w14:paraId="00000040" w14:textId="04E0D2C1" w:rsidR="00286770" w:rsidRDefault="00CE0F77">
      <w:pPr>
        <w:pBdr>
          <w:top w:val="nil"/>
          <w:left w:val="nil"/>
          <w:bottom w:val="nil"/>
          <w:right w:val="nil"/>
          <w:between w:val="nil"/>
        </w:pBdr>
        <w:spacing w:line="480" w:lineRule="auto"/>
        <w:ind w:firstLine="720"/>
        <w:jc w:val="both"/>
        <w:rPr>
          <w:color w:val="000000"/>
        </w:rPr>
      </w:pPr>
      <w:r>
        <w:rPr>
          <w:color w:val="000000"/>
        </w:rPr>
        <w:t xml:space="preserve">To identify the gaps between the industry and academia, </w:t>
      </w:r>
      <w:proofErr w:type="spellStart"/>
      <w:r>
        <w:rPr>
          <w:color w:val="000000"/>
        </w:rPr>
        <w:t>Shurin</w:t>
      </w:r>
      <w:proofErr w:type="spellEnd"/>
      <w:r>
        <w:rPr>
          <w:color w:val="000000"/>
        </w:rPr>
        <w:t xml:space="preserve">, </w:t>
      </w:r>
      <w:proofErr w:type="spellStart"/>
      <w:r>
        <w:rPr>
          <w:color w:val="000000"/>
        </w:rPr>
        <w:t>Davidovitch</w:t>
      </w:r>
      <w:proofErr w:type="spellEnd"/>
      <w:r>
        <w:rPr>
          <w:color w:val="000000"/>
        </w:rPr>
        <w:t xml:space="preserve">, and </w:t>
      </w:r>
      <w:proofErr w:type="spellStart"/>
      <w:r>
        <w:rPr>
          <w:color w:val="000000"/>
        </w:rPr>
        <w:t>Shoval</w:t>
      </w:r>
      <w:proofErr w:type="spellEnd"/>
      <w:r>
        <w:rPr>
          <w:color w:val="000000"/>
        </w:rPr>
        <w:t xml:space="preserve"> </w:t>
      </w:r>
      <w:sdt>
        <w:sdtPr>
          <w:rPr>
            <w:color w:val="000000"/>
          </w:rPr>
          <w:tag w:val="MENDELEY_CITATION_v3_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"/>
          <w:id w:val="-82385865"/>
          <w:placeholder>
            <w:docPart w:val="DefaultPlaceholder_-1854013440"/>
          </w:placeholder>
        </w:sdtPr>
        <w:sdtEndPr/>
        <w:sdtContent>
          <w:r w:rsidR="005B39F6" w:rsidRPr="005B39F6">
            <w:rPr>
              <w:color w:val="000000"/>
            </w:rPr>
            <w:t>(2021)</w:t>
          </w:r>
        </w:sdtContent>
      </w:sdt>
      <w:r>
        <w:rPr>
          <w:color w:val="000000"/>
        </w:rPr>
        <w:t>, examine the Capstone project in the undergraduate studies in engineering in the context of Industry 4.0 specific to product development. They also suggest having an optimal duration for the project and defined milestones that would support independent learning.</w:t>
      </w:r>
    </w:p>
    <w:p w14:paraId="00000041" w14:textId="1B024082" w:rsidR="00286770" w:rsidRDefault="00CE0F77">
      <w:pPr>
        <w:pBdr>
          <w:top w:val="nil"/>
          <w:left w:val="nil"/>
          <w:bottom w:val="nil"/>
          <w:right w:val="nil"/>
          <w:between w:val="nil"/>
        </w:pBdr>
        <w:spacing w:line="480" w:lineRule="auto"/>
        <w:ind w:firstLine="720"/>
        <w:jc w:val="both"/>
        <w:rPr>
          <w:color w:val="000000"/>
        </w:rPr>
      </w:pPr>
      <w:r>
        <w:rPr>
          <w:color w:val="000000"/>
        </w:rPr>
        <w:t>To include the Individual(s) with Disabilities (IWDs) in the discussion of school-to-work transitions, Kerns</w:t>
      </w:r>
      <w:r w:rsidR="003958F3">
        <w:rPr>
          <w:color w:val="000000"/>
        </w:rPr>
        <w:t xml:space="preserve"> </w:t>
      </w:r>
      <w:sdt>
        <w:sdtPr>
          <w:rPr>
            <w:color w:val="000000"/>
          </w:rPr>
          <w:tag w:val="MENDELEY_CITATION_v3_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"/>
          <w:id w:val="-2038875520"/>
          <w:placeholder>
            <w:docPart w:val="DefaultPlaceholder_-1854013440"/>
          </w:placeholder>
        </w:sdtPr>
        <w:sdtEndPr/>
        <w:sdtContent>
          <w:r w:rsidR="005B39F6" w:rsidRPr="005B39F6">
            <w:rPr>
              <w:color w:val="000000"/>
            </w:rPr>
            <w:t>(2021)</w:t>
          </w:r>
        </w:sdtContent>
      </w:sdt>
      <w:r>
        <w:rPr>
          <w:color w:val="000000"/>
        </w:rPr>
        <w:t xml:space="preserve"> addresses the lack of planning process, unemployment, and perceptions and experiences of country service providers regarding community employment through a qualitative case study. The study helped with a resource kit for parents of IWDs for better planning school-to-work transition and a policy paper for educators to assist IWDs with the engagement of employment opportunities.</w:t>
      </w:r>
    </w:p>
    <w:p w14:paraId="00000042" w14:textId="49E7B336" w:rsidR="00286770" w:rsidRDefault="00CE0F77">
      <w:pPr>
        <w:pBdr>
          <w:top w:val="nil"/>
          <w:left w:val="nil"/>
          <w:bottom w:val="nil"/>
          <w:right w:val="nil"/>
          <w:between w:val="nil"/>
        </w:pBdr>
        <w:spacing w:line="480" w:lineRule="auto"/>
        <w:ind w:firstLine="720"/>
        <w:jc w:val="both"/>
        <w:rPr>
          <w:color w:val="000000"/>
        </w:rPr>
      </w:pPr>
      <w:r>
        <w:rPr>
          <w:color w:val="000000"/>
        </w:rPr>
        <w:t xml:space="preserve">Dietrich, </w:t>
      </w:r>
      <w:proofErr w:type="spellStart"/>
      <w:r>
        <w:rPr>
          <w:color w:val="000000"/>
        </w:rPr>
        <w:t>Patzina</w:t>
      </w:r>
      <w:proofErr w:type="spellEnd"/>
      <w:r>
        <w:rPr>
          <w:color w:val="000000"/>
        </w:rPr>
        <w:t xml:space="preserve">, </w:t>
      </w:r>
      <w:proofErr w:type="spellStart"/>
      <w:r>
        <w:rPr>
          <w:color w:val="000000"/>
        </w:rPr>
        <w:t>Chesters</w:t>
      </w:r>
      <w:proofErr w:type="spellEnd"/>
      <w:r>
        <w:rPr>
          <w:color w:val="000000"/>
        </w:rPr>
        <w:t xml:space="preserve">, and </w:t>
      </w:r>
      <w:proofErr w:type="spellStart"/>
      <w:r>
        <w:rPr>
          <w:color w:val="000000"/>
        </w:rPr>
        <w:t>Reissner</w:t>
      </w:r>
      <w:proofErr w:type="spellEnd"/>
      <w:r w:rsidR="001C07E9">
        <w:rPr>
          <w:color w:val="000000"/>
        </w:rPr>
        <w:t xml:space="preserve"> </w:t>
      </w:r>
      <w:sdt>
        <w:sdtPr>
          <w:rPr>
            <w:color w:val="000000"/>
          </w:rPr>
          <w:tag w:val="MENDELEY_CITATION_v3_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"/>
          <w:id w:val="1503391416"/>
          <w:placeholder>
            <w:docPart w:val="DefaultPlaceholder_-1854013440"/>
          </w:placeholder>
        </w:sdtPr>
        <w:sdtEndPr/>
        <w:sdtContent>
          <w:r w:rsidR="005B39F6" w:rsidRPr="005B39F6">
            <w:rPr>
              <w:color w:val="000000"/>
            </w:rPr>
            <w:t>(2021)</w:t>
          </w:r>
        </w:sdtContent>
      </w:sdt>
      <w:r>
        <w:rPr>
          <w:color w:val="000000"/>
        </w:rPr>
        <w:t xml:space="preserve"> analyze subjective well-being during different school-to-work transitions taking gender differences into account in Australia. The results show an increase in subjective well-being with the transition to employment and on the contrary a decrease with the transition to unemployment. </w:t>
      </w:r>
      <w:proofErr w:type="gramStart"/>
      <w:r>
        <w:rPr>
          <w:color w:val="000000"/>
        </w:rPr>
        <w:t>Overall</w:t>
      </w:r>
      <w:proofErr w:type="gramEnd"/>
      <w:r>
        <w:rPr>
          <w:color w:val="000000"/>
        </w:rPr>
        <w:t xml:space="preserve"> the results reveal elevated intra-individual fluctuations in subjective well-being during school-to-work transitions.</w:t>
      </w:r>
    </w:p>
    <w:p w14:paraId="00000043" w14:textId="13AA5DC7" w:rsidR="00286770" w:rsidRDefault="00CE0F77">
      <w:pPr>
        <w:spacing w:line="480" w:lineRule="auto"/>
        <w:ind w:firstLine="720"/>
        <w:jc w:val="both"/>
      </w:pPr>
      <w:r>
        <w:t>Jackson and Li</w:t>
      </w:r>
      <w:r w:rsidR="00496DA3">
        <w:t xml:space="preserve"> </w:t>
      </w:r>
      <w:sdt>
        <w:sdtPr>
          <w:rPr>
            <w:color w:val="000000"/>
          </w:rPr>
          <w:tag w:val="MENDELEY_CITATION_v3_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"/>
          <w:id w:val="-1231309712"/>
          <w:placeholder>
            <w:docPart w:val="DefaultPlaceholder_-1854013440"/>
          </w:placeholder>
        </w:sdtPr>
        <w:sdtEndPr/>
        <w:sdtContent>
          <w:r w:rsidR="005B39F6" w:rsidRPr="005B39F6">
            <w:rPr>
              <w:color w:val="000000"/>
            </w:rPr>
            <w:t>(2021)</w:t>
          </w:r>
        </w:sdtContent>
      </w:sdt>
      <w:r w:rsidR="00496DA3">
        <w:t xml:space="preserve"> </w:t>
      </w:r>
      <w:r>
        <w:t xml:space="preserve">, aim to understand how universities and organizations have responded to the impact of the COVID-19 pandemic in preparing the students. It offers some first findings on COVID-19 pandemic impact, helping to ensure that organizational </w:t>
      </w:r>
      <w:r>
        <w:lastRenderedPageBreak/>
        <w:t>behavior and career theory literature indicate the dramatically changing landscape in the university-to-work transition.</w:t>
      </w:r>
    </w:p>
    <w:p w14:paraId="1B0650CB" w14:textId="1E0962BB" w:rsidR="00485075" w:rsidRDefault="00CE0F77" w:rsidP="00485075">
      <w:pPr>
        <w:spacing w:line="480" w:lineRule="auto"/>
        <w:ind w:firstLine="720"/>
        <w:jc w:val="both"/>
      </w:pPr>
      <w:r>
        <w:t xml:space="preserve">In India, engineering is popular stream of study for many young people as it has provided jobs in the growing sector of Information Technology and IT Enabled Services. According to Statista </w:t>
      </w:r>
      <w:sdt>
        <w:sdtPr>
          <w:rPr>
            <w:color w:val="000000"/>
          </w:rPr>
          <w:tag w:val="MENDELEY_CITATION_v3_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"/>
          <w:id w:val="-693383809"/>
          <w:placeholder>
            <w:docPart w:val="DefaultPlaceholder_-1854013440"/>
          </w:placeholder>
        </w:sdtPr>
        <w:sdtEndPr/>
        <w:sdtContent>
          <w:r w:rsidR="00D1225F" w:rsidRPr="00D1225F">
            <w:rPr>
              <w:color w:val="000000"/>
            </w:rPr>
            <w:t>(Statista Research Department, 2021a)</w:t>
          </w:r>
        </w:sdtContent>
      </w:sdt>
      <w:r>
        <w:t xml:space="preserve">, 3.2 million students have enrolled in 5 disciplines of engineering in the year 2019. It also gives another alarming statistic that 46.58% </w:t>
      </w:r>
      <w:sdt>
        <w:sdtPr>
          <w:rPr>
            <w:color w:val="000000"/>
          </w:rPr>
          <w:tag w:val="MENDELEY_CITATION_v3_eyJjaXRhdGlvbklEIjoiTUVOREVMRVlfQ0lUQVRJT05fNjY5MjMzMDMtNDVlMy00MTBjLWFmMjEtMmEyMTRhNGQ5NDI4IiwiY2l0YXRpb25JdGVtcyI6W3siaWQiOiJmODlhMjI4Zi1hOTkwLTNjNTQtOTc4Yy1hNjUwMzMzZGNjZTgiLCJpdGVtRGF0YSI6eyJ0eXBlIjoid2VicGFnZSIsImlkIjoiZjg5YTIyOGYtYTk5MC0zYzU0LTk3OGMtYTY1MDMzM2RjY2U4IiwidGl0bGUiOiJJbmRpYTogRW1wbG95YWJpbGl0eSBhbW9uZyBncmFkdWF0ZXMgYnkgZGVncmVlIDIwMjE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M4MjU1L2VtcGxveWFiaWxpdHktYW1vbmctZ3JhZHVhdGVzLWJ5LWRlZ3JlZS1pbmRpYS8iLCJpc3N1ZWQiOnsiZGF0ZS1wYXJ0cyI6W1syMDIxXV19fSwiaXNUZW1wb3JhcnkiOmZhbHNlfV0sInByb3BlcnRpZXMiOnsibm90ZUluZGV4IjowfSwiaXNFZGl0ZWQiOmZhbHNlLCJtYW51YWxPdmVycmlkZSI6eyJpc01hbnVhbGx5T3ZlcnJpZGRlbiI6ZmFsc2UsImNpdGVwcm9jVGV4dCI6IihTdGF0aXN0YSBSZXNlYXJjaCBEZXBhcnRtZW50LCAyMDIxYikiLCJtYW51YWxPdmVycmlkZVRleHQiOiIifX0="/>
          <w:id w:val="543406500"/>
          <w:placeholder>
            <w:docPart w:val="DefaultPlaceholder_-1854013440"/>
          </w:placeholder>
        </w:sdtPr>
        <w:sdtEndPr/>
        <w:sdtContent>
          <w:r w:rsidR="00D1225F" w:rsidRPr="00D1225F">
            <w:rPr>
              <w:color w:val="000000"/>
            </w:rPr>
            <w:t>(Statista Research Department, 2021b)</w:t>
          </w:r>
        </w:sdtContent>
      </w:sdt>
      <w:r>
        <w:t xml:space="preserve"> of engineering graduates were unemployed in 2021. There is an expected marginal increase in the unemployment rate given the COVID-19 disruption. However, engineering unemployment is a concern that needs attention. A deep dive for investigation and research should help to suggest changes that would improve employment from a School-to-work transition perspective in India.</w:t>
      </w:r>
    </w:p>
    <w:p w14:paraId="00000046" w14:textId="2B02CED9" w:rsidR="00286770" w:rsidRPr="00D1225F" w:rsidRDefault="00CE0F77" w:rsidP="00D1225F">
      <w:pPr>
        <w:jc w:val="center"/>
        <w:rPr>
          <w:b/>
        </w:rPr>
      </w:pPr>
      <w:r>
        <w:rPr>
          <w:b/>
        </w:rPr>
        <w:t>DISCUSSION AND CONCLUSION</w:t>
      </w:r>
    </w:p>
    <w:p w14:paraId="00000047" w14:textId="77777777" w:rsidR="00286770" w:rsidRDefault="00CE0F77" w:rsidP="00D1225F">
      <w:pPr>
        <w:pStyle w:val="Heading2"/>
      </w:pPr>
      <w:r>
        <w:t>3.1 Discussion</w:t>
      </w:r>
    </w:p>
    <w:p w14:paraId="00000048" w14:textId="77777777" w:rsidR="00286770" w:rsidRDefault="00CE0F77">
      <w:pPr>
        <w:spacing w:line="480" w:lineRule="auto"/>
        <w:jc w:val="both"/>
      </w:pPr>
      <w:r>
        <w:tab/>
        <w:t>Engineering education has a long history and evolved over the years in India. Engineering education dominated in Tier 1 cities in India in the early years since independence in 1947, and it has spread its wings to Tier 2, Tier 3, and rural settings in India.  As the number of institutes grew non-linearly, many institutes plague issues with quality, facilities, infrastructure, qualified staffing, industry connections, and placements.</w:t>
      </w:r>
    </w:p>
    <w:p w14:paraId="00000049" w14:textId="77777777" w:rsidR="00286770" w:rsidRDefault="00CE0F77">
      <w:pPr>
        <w:spacing w:line="480" w:lineRule="auto"/>
        <w:jc w:val="both"/>
      </w:pPr>
      <w:r>
        <w:tab/>
        <w:t>Students get admitted to engineering colleges through various channels. They include entrance examination at national-level, state-level, based on the merit in previous qualifying examination, and direct admission as long as they have qualified to join with a payment of capitation fee. The branches they get to join also depend on various factors like the rank received, the reputation/rank of the college, job-market demand to name a few.</w:t>
      </w:r>
    </w:p>
    <w:p w14:paraId="0000004A" w14:textId="77777777" w:rsidR="00286770" w:rsidRDefault="00CE0F77">
      <w:pPr>
        <w:spacing w:line="480" w:lineRule="auto"/>
        <w:jc w:val="both"/>
      </w:pPr>
      <w:r>
        <w:lastRenderedPageBreak/>
        <w:tab/>
        <w:t xml:space="preserve">Training and Placement officers play a crucial role in preparing the students during the last two years of engineering. The students go through various training programs, skill development, and connecting with industry to prepare for writing the eliminating tests followed by interviews for job opportunities. </w:t>
      </w:r>
    </w:p>
    <w:p w14:paraId="0000004C" w14:textId="7546AC74" w:rsidR="00286770" w:rsidRDefault="00CE0F77">
      <w:pPr>
        <w:spacing w:line="480" w:lineRule="auto"/>
        <w:jc w:val="both"/>
      </w:pPr>
      <w:r>
        <w:tab/>
        <w:t>Family and friends have a significant influence on the student in the decision-making process. It starts with a decision to become an engineer till the placement process.</w:t>
      </w:r>
      <w:r>
        <w:tab/>
      </w:r>
    </w:p>
    <w:p w14:paraId="0000004D" w14:textId="77777777" w:rsidR="00286770" w:rsidRDefault="00CE0F77" w:rsidP="001F3923">
      <w:pPr>
        <w:pStyle w:val="Heading2"/>
      </w:pPr>
      <w:r>
        <w:t>3.2 Conclusion</w:t>
      </w:r>
    </w:p>
    <w:p w14:paraId="0000004E" w14:textId="77777777" w:rsidR="00286770" w:rsidRDefault="00CE0F77">
      <w:pPr>
        <w:spacing w:line="480" w:lineRule="auto"/>
        <w:ind w:firstLine="720"/>
        <w:jc w:val="both"/>
      </w:pPr>
      <w:r>
        <w:t>The study intends to work with a group of key stakeholders through surveys and semi-structured interviews to identify the factors that promote and inhibit employment opportunities for engineering students to make effective school-to-work transitions. It also intends to reach out to the students who have completed the school-to-work transitions five years ago, one year ago, and finally, students who will be part of this process a year from now to gather insights for the research.</w:t>
      </w:r>
    </w:p>
    <w:p w14:paraId="0000004F" w14:textId="77777777" w:rsidR="00286770" w:rsidRDefault="00286770"/>
    <w:p w14:paraId="00000050" w14:textId="77777777" w:rsidR="00286770" w:rsidRDefault="00286770"/>
    <w:p w14:paraId="00000051" w14:textId="77777777" w:rsidR="00286770" w:rsidRDefault="00286770"/>
    <w:p w14:paraId="00000052" w14:textId="77777777" w:rsidR="00286770" w:rsidRDefault="00286770"/>
    <w:p w14:paraId="00000053" w14:textId="77777777" w:rsidR="00286770" w:rsidRDefault="00286770"/>
    <w:p w14:paraId="00000054" w14:textId="77777777" w:rsidR="00286770" w:rsidRDefault="00286770"/>
    <w:p w14:paraId="00000055" w14:textId="77777777" w:rsidR="00286770" w:rsidRDefault="00286770"/>
    <w:p w14:paraId="00000056" w14:textId="77777777" w:rsidR="00286770" w:rsidRDefault="00286770"/>
    <w:p w14:paraId="00000057" w14:textId="77777777" w:rsidR="00286770" w:rsidRDefault="00286770"/>
    <w:p w14:paraId="00000058" w14:textId="77777777" w:rsidR="00286770" w:rsidRDefault="00286770"/>
    <w:p w14:paraId="00000059" w14:textId="77777777" w:rsidR="00286770" w:rsidRDefault="00286770"/>
    <w:p w14:paraId="0000005A" w14:textId="77777777" w:rsidR="00286770" w:rsidRDefault="00286770"/>
    <w:p w14:paraId="0000005B" w14:textId="77777777" w:rsidR="00286770" w:rsidRDefault="00286770"/>
    <w:p w14:paraId="0000005C" w14:textId="77777777" w:rsidR="00286770" w:rsidRDefault="00286770"/>
    <w:p w14:paraId="0000005D" w14:textId="691D68E9" w:rsidR="00286770" w:rsidRDefault="00286770"/>
    <w:p w14:paraId="284EAFB4" w14:textId="77777777" w:rsidR="00D1225F" w:rsidRDefault="00D1225F"/>
    <w:p w14:paraId="00000068" w14:textId="77777777" w:rsidR="00286770" w:rsidRDefault="00286770"/>
    <w:p w14:paraId="399F4D68" w14:textId="6DB745EF" w:rsidR="007979F2" w:rsidRPr="00D1225F" w:rsidRDefault="00CE0F77" w:rsidP="00D1225F">
      <w:pPr>
        <w:pStyle w:val="Heading1"/>
        <w:rPr>
          <w:b w:val="0"/>
          <w:smallCaps w:val="0"/>
          <w:color w:val="000000"/>
        </w:rPr>
      </w:pPr>
      <w:r>
        <w:lastRenderedPageBreak/>
        <w:t>BIBLIOGRAPHY</w:t>
      </w:r>
    </w:p>
    <w:sdt>
      <w:sdtPr>
        <w:rPr>
          <w:highlight w:val="white"/>
        </w:rPr>
        <w:tag w:val="MENDELEY_BIBLIOGRAPHY"/>
        <w:id w:val="172700888"/>
        <w:placeholder>
          <w:docPart w:val="DefaultPlaceholder_-1854013440"/>
        </w:placeholder>
      </w:sdtPr>
      <w:sdtEndPr/>
      <w:sdtContent>
        <w:p w14:paraId="37626324" w14:textId="42390A80" w:rsidR="00D1225F" w:rsidRDefault="00D1225F">
          <w:pPr>
            <w:autoSpaceDE w:val="0"/>
            <w:autoSpaceDN w:val="0"/>
            <w:ind w:hanging="480"/>
            <w:divId w:val="1612082369"/>
          </w:pPr>
          <w:proofErr w:type="spellStart"/>
          <w:r>
            <w:t>Barabasch</w:t>
          </w:r>
          <w:proofErr w:type="spellEnd"/>
          <w:r>
            <w:t xml:space="preserve">, A., Lakes, R.D., 2005. </w:t>
          </w:r>
          <w:r w:rsidRPr="0023658B">
            <w:rPr>
              <w:i/>
              <w:iCs/>
            </w:rPr>
            <w:t>School-to-Work Transition in East Germany: Challenges of a Market Society</w:t>
          </w:r>
          <w:r>
            <w:t xml:space="preserve">. Career and Technical Education Research 30, 3–24. </w:t>
          </w:r>
          <w:hyperlink r:id="rId7" w:history="1">
            <w:r w:rsidR="005B3776" w:rsidRPr="007E6D3A">
              <w:rPr>
                <w:rStyle w:val="Hyperlink"/>
              </w:rPr>
              <w:t>https://doi.org/10.5328/cter30.1.3</w:t>
            </w:r>
          </w:hyperlink>
        </w:p>
        <w:p w14:paraId="1DFC20B7" w14:textId="77777777" w:rsidR="005B3776" w:rsidRDefault="005B3776">
          <w:pPr>
            <w:autoSpaceDE w:val="0"/>
            <w:autoSpaceDN w:val="0"/>
            <w:ind w:hanging="480"/>
            <w:divId w:val="1612082369"/>
          </w:pPr>
        </w:p>
        <w:p w14:paraId="54823DEF" w14:textId="1A6469E3" w:rsidR="00D1225F" w:rsidRDefault="00D1225F">
          <w:pPr>
            <w:autoSpaceDE w:val="0"/>
            <w:autoSpaceDN w:val="0"/>
            <w:ind w:hanging="480"/>
            <w:divId w:val="1071386126"/>
          </w:pPr>
          <w:r>
            <w:t xml:space="preserve">Bradley, S., Nguyen, A.N., 2003. </w:t>
          </w:r>
          <w:r w:rsidRPr="0023658B">
            <w:rPr>
              <w:i/>
              <w:iCs/>
            </w:rPr>
            <w:t>The school-to-work transition, in: International Handbook on the Economics of Education</w:t>
          </w:r>
          <w:r>
            <w:t xml:space="preserve">. Edward Elgar Publishing, pp. 484–519. </w:t>
          </w:r>
          <w:hyperlink r:id="rId8" w:history="1">
            <w:r w:rsidR="005B3776" w:rsidRPr="007E6D3A">
              <w:rPr>
                <w:rStyle w:val="Hyperlink"/>
              </w:rPr>
              <w:t>https://doi.org/10.4337/9781845421694.00018</w:t>
            </w:r>
          </w:hyperlink>
        </w:p>
        <w:p w14:paraId="624A45C0" w14:textId="77777777" w:rsidR="005B3776" w:rsidRDefault="005B3776">
          <w:pPr>
            <w:autoSpaceDE w:val="0"/>
            <w:autoSpaceDN w:val="0"/>
            <w:ind w:hanging="480"/>
            <w:divId w:val="1071386126"/>
          </w:pPr>
        </w:p>
        <w:p w14:paraId="238EDC35" w14:textId="7CEE8AD9" w:rsidR="00D1225F" w:rsidRDefault="00D1225F">
          <w:pPr>
            <w:autoSpaceDE w:val="0"/>
            <w:autoSpaceDN w:val="0"/>
            <w:ind w:hanging="480"/>
            <w:divId w:val="903835120"/>
          </w:pPr>
          <w:r>
            <w:t xml:space="preserve">Carroll, D., 2013. </w:t>
          </w:r>
          <w:r w:rsidRPr="0023658B">
            <w:rPr>
              <w:i/>
              <w:iCs/>
            </w:rPr>
            <w:t>A Panel Data Investigation of the Relationship Between Graduate Job Search and Employment Outcomes</w:t>
          </w:r>
          <w:r>
            <w:t>, Journal of Institutional Research.</w:t>
          </w:r>
        </w:p>
        <w:p w14:paraId="6651ADED" w14:textId="77777777" w:rsidR="005B3776" w:rsidRDefault="005B3776">
          <w:pPr>
            <w:autoSpaceDE w:val="0"/>
            <w:autoSpaceDN w:val="0"/>
            <w:ind w:hanging="480"/>
            <w:divId w:val="903835120"/>
          </w:pPr>
        </w:p>
        <w:p w14:paraId="3AA2A3B0" w14:textId="2B5F2A82" w:rsidR="00D1225F" w:rsidRDefault="00D1225F">
          <w:pPr>
            <w:autoSpaceDE w:val="0"/>
            <w:autoSpaceDN w:val="0"/>
            <w:ind w:hanging="480"/>
            <w:divId w:val="855733462"/>
          </w:pPr>
          <w:r>
            <w:t xml:space="preserve">Dietrich, H., </w:t>
          </w:r>
          <w:proofErr w:type="spellStart"/>
          <w:r>
            <w:t>Patzina</w:t>
          </w:r>
          <w:proofErr w:type="spellEnd"/>
          <w:r>
            <w:t xml:space="preserve">, A., </w:t>
          </w:r>
          <w:proofErr w:type="spellStart"/>
          <w:r>
            <w:t>Chesters</w:t>
          </w:r>
          <w:proofErr w:type="spellEnd"/>
          <w:r>
            <w:t xml:space="preserve">, J., </w:t>
          </w:r>
          <w:proofErr w:type="spellStart"/>
          <w:r>
            <w:t>Reissner</w:t>
          </w:r>
          <w:proofErr w:type="spellEnd"/>
          <w:r>
            <w:t xml:space="preserve">, V., 2021. </w:t>
          </w:r>
          <w:r w:rsidRPr="0023658B">
            <w:rPr>
              <w:i/>
              <w:iCs/>
            </w:rPr>
            <w:t>School-to-work transition and subjective well-being in Australia</w:t>
          </w:r>
          <w:r>
            <w:t xml:space="preserve">. British Journal of Sociology. </w:t>
          </w:r>
          <w:hyperlink r:id="rId9" w:history="1">
            <w:r w:rsidR="005B3776" w:rsidRPr="007E6D3A">
              <w:rPr>
                <w:rStyle w:val="Hyperlink"/>
              </w:rPr>
              <w:t>https://doi.org/10.1111/1468-4446.12895</w:t>
            </w:r>
          </w:hyperlink>
        </w:p>
        <w:p w14:paraId="5E211EA6" w14:textId="77777777" w:rsidR="005B3776" w:rsidRDefault="005B3776">
          <w:pPr>
            <w:autoSpaceDE w:val="0"/>
            <w:autoSpaceDN w:val="0"/>
            <w:ind w:hanging="480"/>
            <w:divId w:val="855733462"/>
          </w:pPr>
        </w:p>
        <w:p w14:paraId="0C6E66E4" w14:textId="18F50D76" w:rsidR="00D1225F" w:rsidRDefault="00D1225F">
          <w:pPr>
            <w:autoSpaceDE w:val="0"/>
            <w:autoSpaceDN w:val="0"/>
            <w:ind w:hanging="480"/>
            <w:divId w:val="1330447506"/>
          </w:pPr>
          <w:r>
            <w:t xml:space="preserve">Hutchings, M., Quinney, A., 2015. </w:t>
          </w:r>
          <w:r w:rsidRPr="0023658B">
            <w:rPr>
              <w:i/>
              <w:iCs/>
            </w:rPr>
            <w:t>The Flipped Classroom, Disruptive Pedagogies, Enabling Technologies and Wicked Problems: Responding to “the Bomb in the Basement.”</w:t>
          </w:r>
          <w:r>
            <w:t xml:space="preserve"> The Electronic Journal of e-Learning 13, 106–119.</w:t>
          </w:r>
        </w:p>
        <w:p w14:paraId="0C122EC1" w14:textId="77777777" w:rsidR="005B3776" w:rsidRDefault="005B3776">
          <w:pPr>
            <w:autoSpaceDE w:val="0"/>
            <w:autoSpaceDN w:val="0"/>
            <w:ind w:hanging="480"/>
            <w:divId w:val="1330447506"/>
          </w:pPr>
        </w:p>
        <w:p w14:paraId="026DE50A" w14:textId="17F123BF" w:rsidR="00D1225F" w:rsidRDefault="00D1225F">
          <w:pPr>
            <w:autoSpaceDE w:val="0"/>
            <w:autoSpaceDN w:val="0"/>
            <w:ind w:hanging="480"/>
            <w:divId w:val="1278486377"/>
          </w:pPr>
          <w:r>
            <w:t xml:space="preserve">Jackson, D., Li, I., 2021. </w:t>
          </w:r>
          <w:r w:rsidRPr="0023658B">
            <w:rPr>
              <w:i/>
              <w:iCs/>
            </w:rPr>
            <w:t>Transition to work, mismatch and underemployment among graduates: an Australian longitudinal study</w:t>
          </w:r>
          <w:r>
            <w:t xml:space="preserve">. International Journal of Manpower. </w:t>
          </w:r>
          <w:hyperlink r:id="rId10" w:history="1">
            <w:r w:rsidR="005B3776" w:rsidRPr="007E6D3A">
              <w:rPr>
                <w:rStyle w:val="Hyperlink"/>
              </w:rPr>
              <w:t>https://doi.org/10.1108/IJM-03-2021-0195</w:t>
            </w:r>
          </w:hyperlink>
        </w:p>
        <w:p w14:paraId="3070DEE4" w14:textId="77777777" w:rsidR="005B3776" w:rsidRDefault="005B3776">
          <w:pPr>
            <w:autoSpaceDE w:val="0"/>
            <w:autoSpaceDN w:val="0"/>
            <w:ind w:hanging="480"/>
            <w:divId w:val="1278486377"/>
          </w:pPr>
        </w:p>
        <w:p w14:paraId="4CF86A8D" w14:textId="01C97AEE" w:rsidR="00D1225F" w:rsidRDefault="00D1225F">
          <w:pPr>
            <w:autoSpaceDE w:val="0"/>
            <w:autoSpaceDN w:val="0"/>
            <w:ind w:hanging="480"/>
            <w:divId w:val="211305458"/>
          </w:pPr>
          <w:r>
            <w:t xml:space="preserve">Kerns, H.M., 2021. </w:t>
          </w:r>
          <w:r w:rsidRPr="0023658B">
            <w:rPr>
              <w:i/>
              <w:iCs/>
            </w:rPr>
            <w:t xml:space="preserve">An Investigation of Transition from School to Work for Individuals </w:t>
          </w:r>
          <w:proofErr w:type="gramStart"/>
          <w:r w:rsidRPr="0023658B">
            <w:rPr>
              <w:i/>
              <w:iCs/>
            </w:rPr>
            <w:t>An</w:t>
          </w:r>
          <w:proofErr w:type="gramEnd"/>
          <w:r w:rsidRPr="0023658B">
            <w:rPr>
              <w:i/>
              <w:iCs/>
            </w:rPr>
            <w:t xml:space="preserve"> Investigation of Transition from School to Work for Individuals with Disabilities n with Disabilities n</w:t>
          </w:r>
          <w:r>
            <w:t>.</w:t>
          </w:r>
        </w:p>
        <w:p w14:paraId="297DAC1E" w14:textId="77777777" w:rsidR="005B3776" w:rsidRDefault="005B3776">
          <w:pPr>
            <w:autoSpaceDE w:val="0"/>
            <w:autoSpaceDN w:val="0"/>
            <w:ind w:hanging="480"/>
            <w:divId w:val="211305458"/>
          </w:pPr>
        </w:p>
        <w:p w14:paraId="711C8CB9" w14:textId="576CBE32" w:rsidR="00D1225F" w:rsidRDefault="00D1225F">
          <w:pPr>
            <w:autoSpaceDE w:val="0"/>
            <w:autoSpaceDN w:val="0"/>
            <w:ind w:hanging="480"/>
            <w:divId w:val="990910130"/>
          </w:pPr>
          <w:proofErr w:type="spellStart"/>
          <w:r>
            <w:t>Masdonati</w:t>
          </w:r>
          <w:proofErr w:type="spellEnd"/>
          <w:r>
            <w:t xml:space="preserve">, J., Massoudi, K., </w:t>
          </w:r>
          <w:proofErr w:type="spellStart"/>
          <w:r>
            <w:t>Blustein</w:t>
          </w:r>
          <w:proofErr w:type="spellEnd"/>
          <w:r>
            <w:t xml:space="preserve">, D.L., Duffy, R.D., 2021. </w:t>
          </w:r>
          <w:r w:rsidRPr="0023658B">
            <w:rPr>
              <w:i/>
              <w:iCs/>
            </w:rPr>
            <w:t>Moving Toward Decent Work: Application of the Psychology of Working Theory to the School-to-Work Transition</w:t>
          </w:r>
          <w:r>
            <w:t xml:space="preserve">. Journal of Career Development. </w:t>
          </w:r>
          <w:hyperlink r:id="rId11" w:history="1">
            <w:r w:rsidR="005B3776" w:rsidRPr="007E6D3A">
              <w:rPr>
                <w:rStyle w:val="Hyperlink"/>
              </w:rPr>
              <w:t>https://doi.org/10.1177/0894845321991681</w:t>
            </w:r>
          </w:hyperlink>
        </w:p>
        <w:p w14:paraId="5994DE0C" w14:textId="77777777" w:rsidR="005B3776" w:rsidRDefault="005B3776">
          <w:pPr>
            <w:autoSpaceDE w:val="0"/>
            <w:autoSpaceDN w:val="0"/>
            <w:ind w:hanging="480"/>
            <w:divId w:val="990910130"/>
          </w:pPr>
        </w:p>
        <w:p w14:paraId="6F4F7C75" w14:textId="0E09D161" w:rsidR="00D1225F" w:rsidRDefault="00D1225F">
          <w:pPr>
            <w:autoSpaceDE w:val="0"/>
            <w:autoSpaceDN w:val="0"/>
            <w:ind w:hanging="480"/>
            <w:divId w:val="890917971"/>
          </w:pPr>
          <w:proofErr w:type="spellStart"/>
          <w:r>
            <w:t>Neumark</w:t>
          </w:r>
          <w:proofErr w:type="spellEnd"/>
          <w:r>
            <w:t xml:space="preserve">, D. (Ed.), 2007. </w:t>
          </w:r>
          <w:r w:rsidRPr="0023658B">
            <w:rPr>
              <w:i/>
              <w:iCs/>
            </w:rPr>
            <w:t>Improving School-to-Work Transitions</w:t>
          </w:r>
          <w:r>
            <w:t>. Russell Sage Foundation, New York.</w:t>
          </w:r>
        </w:p>
        <w:p w14:paraId="29B23508" w14:textId="77777777" w:rsidR="005B3776" w:rsidRDefault="005B3776">
          <w:pPr>
            <w:autoSpaceDE w:val="0"/>
            <w:autoSpaceDN w:val="0"/>
            <w:ind w:hanging="480"/>
            <w:divId w:val="890917971"/>
          </w:pPr>
        </w:p>
        <w:p w14:paraId="57667A08" w14:textId="1ECBDDD4" w:rsidR="00D1225F" w:rsidRDefault="00D1225F">
          <w:pPr>
            <w:autoSpaceDE w:val="0"/>
            <w:autoSpaceDN w:val="0"/>
            <w:ind w:hanging="480"/>
            <w:divId w:val="447358333"/>
          </w:pPr>
          <w:r>
            <w:t xml:space="preserve">Nilsson, B., 2019. </w:t>
          </w:r>
          <w:r w:rsidRPr="0023658B">
            <w:rPr>
              <w:i/>
              <w:iCs/>
            </w:rPr>
            <w:t xml:space="preserve">The </w:t>
          </w:r>
          <w:proofErr w:type="gramStart"/>
          <w:r w:rsidRPr="0023658B">
            <w:rPr>
              <w:i/>
              <w:iCs/>
            </w:rPr>
            <w:t>School</w:t>
          </w:r>
          <w:proofErr w:type="gramEnd"/>
          <w:r w:rsidRPr="0023658B">
            <w:rPr>
              <w:i/>
              <w:iCs/>
            </w:rPr>
            <w:t>-to-Work Transition in Developing Countries.</w:t>
          </w:r>
          <w:r>
            <w:t xml:space="preserve"> Journal of Development Studies. </w:t>
          </w:r>
          <w:hyperlink r:id="rId12" w:history="1">
            <w:r w:rsidR="005B3776" w:rsidRPr="007E6D3A">
              <w:rPr>
                <w:rStyle w:val="Hyperlink"/>
              </w:rPr>
              <w:t>https://doi.org/10.1080/00220388.2018.1475649</w:t>
            </w:r>
          </w:hyperlink>
        </w:p>
        <w:p w14:paraId="21A486F0" w14:textId="77777777" w:rsidR="005B3776" w:rsidRDefault="005B3776">
          <w:pPr>
            <w:autoSpaceDE w:val="0"/>
            <w:autoSpaceDN w:val="0"/>
            <w:ind w:hanging="480"/>
            <w:divId w:val="447358333"/>
          </w:pPr>
        </w:p>
        <w:p w14:paraId="1164638B" w14:textId="21AD1B13" w:rsidR="00D1225F" w:rsidRDefault="00D1225F">
          <w:pPr>
            <w:autoSpaceDE w:val="0"/>
            <w:autoSpaceDN w:val="0"/>
            <w:ind w:hanging="480"/>
            <w:divId w:val="1062020424"/>
          </w:pPr>
          <w:proofErr w:type="spellStart"/>
          <w:r>
            <w:t>Shurin</w:t>
          </w:r>
          <w:proofErr w:type="spellEnd"/>
          <w:r>
            <w:t xml:space="preserve">, A., </w:t>
          </w:r>
          <w:proofErr w:type="spellStart"/>
          <w:r>
            <w:t>Davidovitch</w:t>
          </w:r>
          <w:proofErr w:type="spellEnd"/>
          <w:r>
            <w:t xml:space="preserve">, N., </w:t>
          </w:r>
          <w:proofErr w:type="spellStart"/>
          <w:r>
            <w:t>Shoval</w:t>
          </w:r>
          <w:proofErr w:type="spellEnd"/>
          <w:r>
            <w:t xml:space="preserve">, S., 2021. </w:t>
          </w:r>
          <w:r w:rsidRPr="0023658B">
            <w:rPr>
              <w:i/>
              <w:iCs/>
            </w:rPr>
            <w:t>The Role of the Capstone Project in Engineering Education in the Age of Industry 4.0 -A Case Study</w:t>
          </w:r>
          <w:r>
            <w:t xml:space="preserve">. The European Educational Researcher 4, 63–84. </w:t>
          </w:r>
          <w:hyperlink r:id="rId13" w:history="1">
            <w:r w:rsidR="005B3776" w:rsidRPr="007E6D3A">
              <w:rPr>
                <w:rStyle w:val="Hyperlink"/>
              </w:rPr>
              <w:t>https://doi.org/10.31757/euer.414</w:t>
            </w:r>
          </w:hyperlink>
        </w:p>
        <w:p w14:paraId="1BAE8BE2" w14:textId="77777777" w:rsidR="005B3776" w:rsidRDefault="005B3776">
          <w:pPr>
            <w:autoSpaceDE w:val="0"/>
            <w:autoSpaceDN w:val="0"/>
            <w:ind w:hanging="480"/>
            <w:divId w:val="1062020424"/>
          </w:pPr>
        </w:p>
        <w:p w14:paraId="534B8EC8" w14:textId="07DCD080" w:rsidR="00D1225F" w:rsidRDefault="00D1225F">
          <w:pPr>
            <w:autoSpaceDE w:val="0"/>
            <w:autoSpaceDN w:val="0"/>
            <w:ind w:hanging="480"/>
            <w:divId w:val="1623725943"/>
          </w:pPr>
          <w:r>
            <w:t xml:space="preserve">Statista Research Department, 2021a. India - </w:t>
          </w:r>
          <w:r w:rsidRPr="0023658B">
            <w:rPr>
              <w:i/>
              <w:iCs/>
            </w:rPr>
            <w:t>Number of students enrolled in engineering stream by discipline 2019</w:t>
          </w:r>
          <w:r>
            <w:t xml:space="preserve"> [WWW Document]. www.statista.com. URL </w:t>
          </w:r>
          <w:r>
            <w:lastRenderedPageBreak/>
            <w:t>https://www.statista.com/statistics/765482/india-number-of-students-enrolled-in-engineering-stream-by-discipline/ (accessed 12.1.21).</w:t>
          </w:r>
        </w:p>
        <w:p w14:paraId="3D376F6E" w14:textId="77777777" w:rsidR="005B3776" w:rsidRDefault="005B3776">
          <w:pPr>
            <w:autoSpaceDE w:val="0"/>
            <w:autoSpaceDN w:val="0"/>
            <w:ind w:hanging="480"/>
            <w:divId w:val="1623725943"/>
          </w:pPr>
        </w:p>
        <w:p w14:paraId="14B16CD8" w14:textId="030FC240" w:rsidR="00D1225F" w:rsidRDefault="00D1225F">
          <w:pPr>
            <w:autoSpaceDE w:val="0"/>
            <w:autoSpaceDN w:val="0"/>
            <w:ind w:hanging="480"/>
            <w:divId w:val="1172723495"/>
          </w:pPr>
          <w:r>
            <w:t xml:space="preserve">Statista Research Department, 2021b. India: </w:t>
          </w:r>
          <w:r w:rsidRPr="0023658B">
            <w:rPr>
              <w:i/>
              <w:iCs/>
            </w:rPr>
            <w:t>Employability among graduates by degree 2021</w:t>
          </w:r>
          <w:r>
            <w:t xml:space="preserve"> [WWW Document]. www.statista.com. URL https://www.statista.com/statistics/738255/employability-among-graduates-by-degree-india/ (accessed 12.1.21).</w:t>
          </w:r>
        </w:p>
        <w:p w14:paraId="0E9BBE36" w14:textId="77777777" w:rsidR="005B3776" w:rsidRDefault="005B3776">
          <w:pPr>
            <w:autoSpaceDE w:val="0"/>
            <w:autoSpaceDN w:val="0"/>
            <w:ind w:hanging="480"/>
            <w:divId w:val="1172723495"/>
          </w:pPr>
        </w:p>
        <w:p w14:paraId="75A95A4E" w14:textId="77777777" w:rsidR="00D1225F" w:rsidRDefault="00D1225F">
          <w:pPr>
            <w:autoSpaceDE w:val="0"/>
            <w:autoSpaceDN w:val="0"/>
            <w:ind w:hanging="480"/>
            <w:divId w:val="618411209"/>
          </w:pPr>
          <w:r>
            <w:t xml:space="preserve">Vista, A., 2020. </w:t>
          </w:r>
          <w:r w:rsidRPr="0023658B">
            <w:rPr>
              <w:i/>
              <w:iCs/>
            </w:rPr>
            <w:t>Data-Driven Identification of Skills for the Future</w:t>
          </w:r>
          <w:r>
            <w:t>: 21st-Century Skills for the 21st-Century Workforce. SAGE Open 10. https://doi.org/10.1177/2158244020915904</w:t>
          </w:r>
        </w:p>
        <w:p w14:paraId="762DB7FB" w14:textId="7CFA593E" w:rsidR="007979F2" w:rsidRDefault="00D1225F">
          <w:pPr>
            <w:rPr>
              <w:highlight w:val="white"/>
            </w:rPr>
          </w:pPr>
          <w:r>
            <w:t> </w:t>
          </w:r>
        </w:p>
      </w:sdtContent>
    </w:sdt>
    <w:sectPr w:rsidR="007979F2">
      <w:headerReference w:type="default" r:id="rId14"/>
      <w:footerReference w:type="default" r:id="rId15"/>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326E" w14:textId="77777777" w:rsidR="003E1D2A" w:rsidRDefault="003E1D2A">
      <w:r>
        <w:separator/>
      </w:r>
    </w:p>
  </w:endnote>
  <w:endnote w:type="continuationSeparator" w:id="0">
    <w:p w14:paraId="0393954C" w14:textId="77777777" w:rsidR="003E1D2A" w:rsidRDefault="003E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6EFD17BF" w:rsidR="00286770" w:rsidRDefault="00CE0F77">
    <w:pPr>
      <w:pBdr>
        <w:top w:val="nil"/>
        <w:left w:val="nil"/>
        <w:bottom w:val="nil"/>
        <w:right w:val="nil"/>
        <w:between w:val="nil"/>
      </w:pBdr>
      <w:tabs>
        <w:tab w:val="center" w:pos="4320"/>
        <w:tab w:val="right" w:pos="8640"/>
      </w:tabs>
      <w:ind w:right="-60"/>
      <w:jc w:val="center"/>
      <w:rPr>
        <w:color w:val="000000"/>
      </w:rPr>
    </w:pPr>
    <w:r>
      <w:rPr>
        <w:color w:val="000000"/>
      </w:rPr>
      <w:fldChar w:fldCharType="begin"/>
    </w:r>
    <w:r>
      <w:rPr>
        <w:color w:val="000000"/>
      </w:rPr>
      <w:instrText>PAGE</w:instrText>
    </w:r>
    <w:r>
      <w:rPr>
        <w:color w:val="000000"/>
      </w:rPr>
      <w:fldChar w:fldCharType="separate"/>
    </w:r>
    <w:r w:rsidR="00700AE7">
      <w:rPr>
        <w:noProof/>
        <w:color w:val="000000"/>
      </w:rPr>
      <w:t>1</w:t>
    </w:r>
    <w:r>
      <w:rPr>
        <w:color w:val="000000"/>
      </w:rPr>
      <w:fldChar w:fldCharType="end"/>
    </w:r>
  </w:p>
  <w:p w14:paraId="00000081" w14:textId="77777777" w:rsidR="00286770" w:rsidRDefault="00286770">
    <w:pPr>
      <w:pBdr>
        <w:top w:val="nil"/>
        <w:left w:val="nil"/>
        <w:bottom w:val="nil"/>
        <w:right w:val="nil"/>
        <w:between w:val="nil"/>
      </w:pBdr>
      <w:tabs>
        <w:tab w:val="center" w:pos="4320"/>
        <w:tab w:val="right" w:pos="8640"/>
      </w:tabs>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9B34" w14:textId="77777777" w:rsidR="003E1D2A" w:rsidRDefault="003E1D2A">
      <w:r>
        <w:separator/>
      </w:r>
    </w:p>
  </w:footnote>
  <w:footnote w:type="continuationSeparator" w:id="0">
    <w:p w14:paraId="5E58FE9B" w14:textId="77777777" w:rsidR="003E1D2A" w:rsidRDefault="003E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286770" w:rsidRDefault="0028677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0"/>
    <w:rsid w:val="0016068E"/>
    <w:rsid w:val="001C07E9"/>
    <w:rsid w:val="001F3923"/>
    <w:rsid w:val="001F60BE"/>
    <w:rsid w:val="0023658B"/>
    <w:rsid w:val="00286770"/>
    <w:rsid w:val="003958F3"/>
    <w:rsid w:val="003D2835"/>
    <w:rsid w:val="003E1D2A"/>
    <w:rsid w:val="003E5DA0"/>
    <w:rsid w:val="00417B75"/>
    <w:rsid w:val="00485075"/>
    <w:rsid w:val="00496DA3"/>
    <w:rsid w:val="005B3776"/>
    <w:rsid w:val="005B39F6"/>
    <w:rsid w:val="00700AE7"/>
    <w:rsid w:val="007979F2"/>
    <w:rsid w:val="0089358F"/>
    <w:rsid w:val="00AD2F9C"/>
    <w:rsid w:val="00B41C32"/>
    <w:rsid w:val="00CE0F77"/>
    <w:rsid w:val="00CE0FCC"/>
    <w:rsid w:val="00D1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A44B"/>
  <w15:docId w15:val="{5290E422-7589-4440-94DF-91A44573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line="480" w:lineRule="auto"/>
      <w:jc w:val="center"/>
      <w:outlineLvl w:val="0"/>
    </w:pPr>
    <w:rPr>
      <w:b/>
      <w:smallCaps/>
    </w:rPr>
  </w:style>
  <w:style w:type="paragraph" w:styleId="Heading2">
    <w:name w:val="heading 2"/>
    <w:basedOn w:val="Normal"/>
    <w:next w:val="Normal"/>
    <w:uiPriority w:val="9"/>
    <w:unhideWhenUsed/>
    <w:qFormat/>
    <w:pPr>
      <w:keepNext/>
      <w:keepLines/>
      <w:spacing w:before="420" w:after="280"/>
      <w:ind w:left="720" w:hanging="720"/>
      <w:outlineLvl w:val="1"/>
    </w:pPr>
    <w:rPr>
      <w:b/>
    </w:rPr>
  </w:style>
  <w:style w:type="paragraph" w:styleId="Heading3">
    <w:name w:val="heading 3"/>
    <w:basedOn w:val="Normal"/>
    <w:next w:val="Normal"/>
    <w:uiPriority w:val="9"/>
    <w:semiHidden/>
    <w:unhideWhenUsed/>
    <w:qFormat/>
    <w:pPr>
      <w:keepNext/>
      <w:keepLines/>
      <w:spacing w:before="420" w:after="280"/>
      <w:ind w:left="720" w:hanging="720"/>
      <w:outlineLvl w:val="2"/>
    </w:pPr>
    <w:rPr>
      <w:b/>
    </w:rPr>
  </w:style>
  <w:style w:type="paragraph" w:styleId="Heading4">
    <w:name w:val="heading 4"/>
    <w:basedOn w:val="Normal"/>
    <w:next w:val="Normal"/>
    <w:uiPriority w:val="9"/>
    <w:semiHidden/>
    <w:unhideWhenUsed/>
    <w:qFormat/>
    <w:pPr>
      <w:keepNext/>
      <w:keepLines/>
      <w:spacing w:before="420" w:after="280"/>
      <w:ind w:left="720" w:hanging="720"/>
      <w:outlineLvl w:val="3"/>
    </w:pPr>
    <w:rPr>
      <w:b/>
    </w:rPr>
  </w:style>
  <w:style w:type="paragraph" w:styleId="Heading5">
    <w:name w:val="heading 5"/>
    <w:basedOn w:val="Normal"/>
    <w:next w:val="Normal"/>
    <w:uiPriority w:val="9"/>
    <w:semiHidden/>
    <w:unhideWhenUsed/>
    <w:qFormat/>
    <w:pPr>
      <w:keepNext/>
      <w:keepLines/>
      <w:spacing w:before="420" w:after="280"/>
      <w:ind w:left="720" w:hanging="72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00AE7"/>
    <w:rPr>
      <w:color w:val="808080"/>
    </w:rPr>
  </w:style>
  <w:style w:type="character" w:styleId="Hyperlink">
    <w:name w:val="Hyperlink"/>
    <w:basedOn w:val="DefaultParagraphFont"/>
    <w:uiPriority w:val="99"/>
    <w:unhideWhenUsed/>
    <w:rsid w:val="0016068E"/>
    <w:rPr>
      <w:color w:val="0000FF" w:themeColor="hyperlink"/>
      <w:u w:val="single"/>
    </w:rPr>
  </w:style>
  <w:style w:type="character" w:styleId="UnresolvedMention">
    <w:name w:val="Unresolved Mention"/>
    <w:basedOn w:val="DefaultParagraphFont"/>
    <w:uiPriority w:val="99"/>
    <w:semiHidden/>
    <w:unhideWhenUsed/>
    <w:rsid w:val="0016068E"/>
    <w:rPr>
      <w:color w:val="605E5C"/>
      <w:shd w:val="clear" w:color="auto" w:fill="E1DFDD"/>
    </w:rPr>
  </w:style>
  <w:style w:type="character" w:customStyle="1" w:styleId="Heading1Char">
    <w:name w:val="Heading 1 Char"/>
    <w:basedOn w:val="DefaultParagraphFont"/>
    <w:link w:val="Heading1"/>
    <w:uiPriority w:val="9"/>
    <w:rsid w:val="00417B75"/>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6103">
      <w:bodyDiv w:val="1"/>
      <w:marLeft w:val="0"/>
      <w:marRight w:val="0"/>
      <w:marTop w:val="0"/>
      <w:marBottom w:val="0"/>
      <w:divBdr>
        <w:top w:val="none" w:sz="0" w:space="0" w:color="auto"/>
        <w:left w:val="none" w:sz="0" w:space="0" w:color="auto"/>
        <w:bottom w:val="none" w:sz="0" w:space="0" w:color="auto"/>
        <w:right w:val="none" w:sz="0" w:space="0" w:color="auto"/>
      </w:divBdr>
      <w:divsChild>
        <w:div w:id="1906211860">
          <w:marLeft w:val="480"/>
          <w:marRight w:val="0"/>
          <w:marTop w:val="0"/>
          <w:marBottom w:val="0"/>
          <w:divBdr>
            <w:top w:val="none" w:sz="0" w:space="0" w:color="auto"/>
            <w:left w:val="none" w:sz="0" w:space="0" w:color="auto"/>
            <w:bottom w:val="none" w:sz="0" w:space="0" w:color="auto"/>
            <w:right w:val="none" w:sz="0" w:space="0" w:color="auto"/>
          </w:divBdr>
        </w:div>
        <w:div w:id="666325381">
          <w:marLeft w:val="480"/>
          <w:marRight w:val="0"/>
          <w:marTop w:val="0"/>
          <w:marBottom w:val="0"/>
          <w:divBdr>
            <w:top w:val="none" w:sz="0" w:space="0" w:color="auto"/>
            <w:left w:val="none" w:sz="0" w:space="0" w:color="auto"/>
            <w:bottom w:val="none" w:sz="0" w:space="0" w:color="auto"/>
            <w:right w:val="none" w:sz="0" w:space="0" w:color="auto"/>
          </w:divBdr>
        </w:div>
        <w:div w:id="1865247326">
          <w:marLeft w:val="480"/>
          <w:marRight w:val="0"/>
          <w:marTop w:val="0"/>
          <w:marBottom w:val="0"/>
          <w:divBdr>
            <w:top w:val="none" w:sz="0" w:space="0" w:color="auto"/>
            <w:left w:val="none" w:sz="0" w:space="0" w:color="auto"/>
            <w:bottom w:val="none" w:sz="0" w:space="0" w:color="auto"/>
            <w:right w:val="none" w:sz="0" w:space="0" w:color="auto"/>
          </w:divBdr>
        </w:div>
        <w:div w:id="863596684">
          <w:marLeft w:val="480"/>
          <w:marRight w:val="0"/>
          <w:marTop w:val="0"/>
          <w:marBottom w:val="0"/>
          <w:divBdr>
            <w:top w:val="none" w:sz="0" w:space="0" w:color="auto"/>
            <w:left w:val="none" w:sz="0" w:space="0" w:color="auto"/>
            <w:bottom w:val="none" w:sz="0" w:space="0" w:color="auto"/>
            <w:right w:val="none" w:sz="0" w:space="0" w:color="auto"/>
          </w:divBdr>
        </w:div>
        <w:div w:id="1198196419">
          <w:marLeft w:val="480"/>
          <w:marRight w:val="0"/>
          <w:marTop w:val="0"/>
          <w:marBottom w:val="0"/>
          <w:divBdr>
            <w:top w:val="none" w:sz="0" w:space="0" w:color="auto"/>
            <w:left w:val="none" w:sz="0" w:space="0" w:color="auto"/>
            <w:bottom w:val="none" w:sz="0" w:space="0" w:color="auto"/>
            <w:right w:val="none" w:sz="0" w:space="0" w:color="auto"/>
          </w:divBdr>
        </w:div>
        <w:div w:id="1732774930">
          <w:marLeft w:val="480"/>
          <w:marRight w:val="0"/>
          <w:marTop w:val="0"/>
          <w:marBottom w:val="0"/>
          <w:divBdr>
            <w:top w:val="none" w:sz="0" w:space="0" w:color="auto"/>
            <w:left w:val="none" w:sz="0" w:space="0" w:color="auto"/>
            <w:bottom w:val="none" w:sz="0" w:space="0" w:color="auto"/>
            <w:right w:val="none" w:sz="0" w:space="0" w:color="auto"/>
          </w:divBdr>
        </w:div>
        <w:div w:id="391854077">
          <w:marLeft w:val="480"/>
          <w:marRight w:val="0"/>
          <w:marTop w:val="0"/>
          <w:marBottom w:val="0"/>
          <w:divBdr>
            <w:top w:val="none" w:sz="0" w:space="0" w:color="auto"/>
            <w:left w:val="none" w:sz="0" w:space="0" w:color="auto"/>
            <w:bottom w:val="none" w:sz="0" w:space="0" w:color="auto"/>
            <w:right w:val="none" w:sz="0" w:space="0" w:color="auto"/>
          </w:divBdr>
        </w:div>
      </w:divsChild>
    </w:div>
    <w:div w:id="221184761">
      <w:bodyDiv w:val="1"/>
      <w:marLeft w:val="0"/>
      <w:marRight w:val="0"/>
      <w:marTop w:val="0"/>
      <w:marBottom w:val="0"/>
      <w:divBdr>
        <w:top w:val="none" w:sz="0" w:space="0" w:color="auto"/>
        <w:left w:val="none" w:sz="0" w:space="0" w:color="auto"/>
        <w:bottom w:val="none" w:sz="0" w:space="0" w:color="auto"/>
        <w:right w:val="none" w:sz="0" w:space="0" w:color="auto"/>
      </w:divBdr>
      <w:divsChild>
        <w:div w:id="1949114939">
          <w:marLeft w:val="480"/>
          <w:marRight w:val="0"/>
          <w:marTop w:val="0"/>
          <w:marBottom w:val="0"/>
          <w:divBdr>
            <w:top w:val="none" w:sz="0" w:space="0" w:color="auto"/>
            <w:left w:val="none" w:sz="0" w:space="0" w:color="auto"/>
            <w:bottom w:val="none" w:sz="0" w:space="0" w:color="auto"/>
            <w:right w:val="none" w:sz="0" w:space="0" w:color="auto"/>
          </w:divBdr>
        </w:div>
        <w:div w:id="827668214">
          <w:marLeft w:val="480"/>
          <w:marRight w:val="0"/>
          <w:marTop w:val="0"/>
          <w:marBottom w:val="0"/>
          <w:divBdr>
            <w:top w:val="none" w:sz="0" w:space="0" w:color="auto"/>
            <w:left w:val="none" w:sz="0" w:space="0" w:color="auto"/>
            <w:bottom w:val="none" w:sz="0" w:space="0" w:color="auto"/>
            <w:right w:val="none" w:sz="0" w:space="0" w:color="auto"/>
          </w:divBdr>
        </w:div>
        <w:div w:id="19012105">
          <w:marLeft w:val="480"/>
          <w:marRight w:val="0"/>
          <w:marTop w:val="0"/>
          <w:marBottom w:val="0"/>
          <w:divBdr>
            <w:top w:val="none" w:sz="0" w:space="0" w:color="auto"/>
            <w:left w:val="none" w:sz="0" w:space="0" w:color="auto"/>
            <w:bottom w:val="none" w:sz="0" w:space="0" w:color="auto"/>
            <w:right w:val="none" w:sz="0" w:space="0" w:color="auto"/>
          </w:divBdr>
        </w:div>
        <w:div w:id="1798915701">
          <w:marLeft w:val="480"/>
          <w:marRight w:val="0"/>
          <w:marTop w:val="0"/>
          <w:marBottom w:val="0"/>
          <w:divBdr>
            <w:top w:val="none" w:sz="0" w:space="0" w:color="auto"/>
            <w:left w:val="none" w:sz="0" w:space="0" w:color="auto"/>
            <w:bottom w:val="none" w:sz="0" w:space="0" w:color="auto"/>
            <w:right w:val="none" w:sz="0" w:space="0" w:color="auto"/>
          </w:divBdr>
        </w:div>
        <w:div w:id="505445238">
          <w:marLeft w:val="480"/>
          <w:marRight w:val="0"/>
          <w:marTop w:val="0"/>
          <w:marBottom w:val="0"/>
          <w:divBdr>
            <w:top w:val="none" w:sz="0" w:space="0" w:color="auto"/>
            <w:left w:val="none" w:sz="0" w:space="0" w:color="auto"/>
            <w:bottom w:val="none" w:sz="0" w:space="0" w:color="auto"/>
            <w:right w:val="none" w:sz="0" w:space="0" w:color="auto"/>
          </w:divBdr>
        </w:div>
        <w:div w:id="45301056">
          <w:marLeft w:val="480"/>
          <w:marRight w:val="0"/>
          <w:marTop w:val="0"/>
          <w:marBottom w:val="0"/>
          <w:divBdr>
            <w:top w:val="none" w:sz="0" w:space="0" w:color="auto"/>
            <w:left w:val="none" w:sz="0" w:space="0" w:color="auto"/>
            <w:bottom w:val="none" w:sz="0" w:space="0" w:color="auto"/>
            <w:right w:val="none" w:sz="0" w:space="0" w:color="auto"/>
          </w:divBdr>
        </w:div>
        <w:div w:id="1221787744">
          <w:marLeft w:val="480"/>
          <w:marRight w:val="0"/>
          <w:marTop w:val="0"/>
          <w:marBottom w:val="0"/>
          <w:divBdr>
            <w:top w:val="none" w:sz="0" w:space="0" w:color="auto"/>
            <w:left w:val="none" w:sz="0" w:space="0" w:color="auto"/>
            <w:bottom w:val="none" w:sz="0" w:space="0" w:color="auto"/>
            <w:right w:val="none" w:sz="0" w:space="0" w:color="auto"/>
          </w:divBdr>
        </w:div>
        <w:div w:id="1569265941">
          <w:marLeft w:val="480"/>
          <w:marRight w:val="0"/>
          <w:marTop w:val="0"/>
          <w:marBottom w:val="0"/>
          <w:divBdr>
            <w:top w:val="none" w:sz="0" w:space="0" w:color="auto"/>
            <w:left w:val="none" w:sz="0" w:space="0" w:color="auto"/>
            <w:bottom w:val="none" w:sz="0" w:space="0" w:color="auto"/>
            <w:right w:val="none" w:sz="0" w:space="0" w:color="auto"/>
          </w:divBdr>
        </w:div>
        <w:div w:id="973874856">
          <w:marLeft w:val="480"/>
          <w:marRight w:val="0"/>
          <w:marTop w:val="0"/>
          <w:marBottom w:val="0"/>
          <w:divBdr>
            <w:top w:val="none" w:sz="0" w:space="0" w:color="auto"/>
            <w:left w:val="none" w:sz="0" w:space="0" w:color="auto"/>
            <w:bottom w:val="none" w:sz="0" w:space="0" w:color="auto"/>
            <w:right w:val="none" w:sz="0" w:space="0" w:color="auto"/>
          </w:divBdr>
        </w:div>
      </w:divsChild>
    </w:div>
    <w:div w:id="342052624">
      <w:bodyDiv w:val="1"/>
      <w:marLeft w:val="0"/>
      <w:marRight w:val="0"/>
      <w:marTop w:val="0"/>
      <w:marBottom w:val="0"/>
      <w:divBdr>
        <w:top w:val="none" w:sz="0" w:space="0" w:color="auto"/>
        <w:left w:val="none" w:sz="0" w:space="0" w:color="auto"/>
        <w:bottom w:val="none" w:sz="0" w:space="0" w:color="auto"/>
        <w:right w:val="none" w:sz="0" w:space="0" w:color="auto"/>
      </w:divBdr>
      <w:divsChild>
        <w:div w:id="1612082369">
          <w:marLeft w:val="480"/>
          <w:marRight w:val="0"/>
          <w:marTop w:val="0"/>
          <w:marBottom w:val="0"/>
          <w:divBdr>
            <w:top w:val="none" w:sz="0" w:space="0" w:color="auto"/>
            <w:left w:val="none" w:sz="0" w:space="0" w:color="auto"/>
            <w:bottom w:val="none" w:sz="0" w:space="0" w:color="auto"/>
            <w:right w:val="none" w:sz="0" w:space="0" w:color="auto"/>
          </w:divBdr>
        </w:div>
        <w:div w:id="1071386126">
          <w:marLeft w:val="480"/>
          <w:marRight w:val="0"/>
          <w:marTop w:val="0"/>
          <w:marBottom w:val="0"/>
          <w:divBdr>
            <w:top w:val="none" w:sz="0" w:space="0" w:color="auto"/>
            <w:left w:val="none" w:sz="0" w:space="0" w:color="auto"/>
            <w:bottom w:val="none" w:sz="0" w:space="0" w:color="auto"/>
            <w:right w:val="none" w:sz="0" w:space="0" w:color="auto"/>
          </w:divBdr>
        </w:div>
        <w:div w:id="903835120">
          <w:marLeft w:val="480"/>
          <w:marRight w:val="0"/>
          <w:marTop w:val="0"/>
          <w:marBottom w:val="0"/>
          <w:divBdr>
            <w:top w:val="none" w:sz="0" w:space="0" w:color="auto"/>
            <w:left w:val="none" w:sz="0" w:space="0" w:color="auto"/>
            <w:bottom w:val="none" w:sz="0" w:space="0" w:color="auto"/>
            <w:right w:val="none" w:sz="0" w:space="0" w:color="auto"/>
          </w:divBdr>
        </w:div>
        <w:div w:id="855733462">
          <w:marLeft w:val="480"/>
          <w:marRight w:val="0"/>
          <w:marTop w:val="0"/>
          <w:marBottom w:val="0"/>
          <w:divBdr>
            <w:top w:val="none" w:sz="0" w:space="0" w:color="auto"/>
            <w:left w:val="none" w:sz="0" w:space="0" w:color="auto"/>
            <w:bottom w:val="none" w:sz="0" w:space="0" w:color="auto"/>
            <w:right w:val="none" w:sz="0" w:space="0" w:color="auto"/>
          </w:divBdr>
        </w:div>
        <w:div w:id="1330447506">
          <w:marLeft w:val="480"/>
          <w:marRight w:val="0"/>
          <w:marTop w:val="0"/>
          <w:marBottom w:val="0"/>
          <w:divBdr>
            <w:top w:val="none" w:sz="0" w:space="0" w:color="auto"/>
            <w:left w:val="none" w:sz="0" w:space="0" w:color="auto"/>
            <w:bottom w:val="none" w:sz="0" w:space="0" w:color="auto"/>
            <w:right w:val="none" w:sz="0" w:space="0" w:color="auto"/>
          </w:divBdr>
        </w:div>
        <w:div w:id="1278486377">
          <w:marLeft w:val="480"/>
          <w:marRight w:val="0"/>
          <w:marTop w:val="0"/>
          <w:marBottom w:val="0"/>
          <w:divBdr>
            <w:top w:val="none" w:sz="0" w:space="0" w:color="auto"/>
            <w:left w:val="none" w:sz="0" w:space="0" w:color="auto"/>
            <w:bottom w:val="none" w:sz="0" w:space="0" w:color="auto"/>
            <w:right w:val="none" w:sz="0" w:space="0" w:color="auto"/>
          </w:divBdr>
        </w:div>
        <w:div w:id="211305458">
          <w:marLeft w:val="480"/>
          <w:marRight w:val="0"/>
          <w:marTop w:val="0"/>
          <w:marBottom w:val="0"/>
          <w:divBdr>
            <w:top w:val="none" w:sz="0" w:space="0" w:color="auto"/>
            <w:left w:val="none" w:sz="0" w:space="0" w:color="auto"/>
            <w:bottom w:val="none" w:sz="0" w:space="0" w:color="auto"/>
            <w:right w:val="none" w:sz="0" w:space="0" w:color="auto"/>
          </w:divBdr>
        </w:div>
        <w:div w:id="990910130">
          <w:marLeft w:val="480"/>
          <w:marRight w:val="0"/>
          <w:marTop w:val="0"/>
          <w:marBottom w:val="0"/>
          <w:divBdr>
            <w:top w:val="none" w:sz="0" w:space="0" w:color="auto"/>
            <w:left w:val="none" w:sz="0" w:space="0" w:color="auto"/>
            <w:bottom w:val="none" w:sz="0" w:space="0" w:color="auto"/>
            <w:right w:val="none" w:sz="0" w:space="0" w:color="auto"/>
          </w:divBdr>
        </w:div>
        <w:div w:id="890917971">
          <w:marLeft w:val="480"/>
          <w:marRight w:val="0"/>
          <w:marTop w:val="0"/>
          <w:marBottom w:val="0"/>
          <w:divBdr>
            <w:top w:val="none" w:sz="0" w:space="0" w:color="auto"/>
            <w:left w:val="none" w:sz="0" w:space="0" w:color="auto"/>
            <w:bottom w:val="none" w:sz="0" w:space="0" w:color="auto"/>
            <w:right w:val="none" w:sz="0" w:space="0" w:color="auto"/>
          </w:divBdr>
        </w:div>
        <w:div w:id="447358333">
          <w:marLeft w:val="480"/>
          <w:marRight w:val="0"/>
          <w:marTop w:val="0"/>
          <w:marBottom w:val="0"/>
          <w:divBdr>
            <w:top w:val="none" w:sz="0" w:space="0" w:color="auto"/>
            <w:left w:val="none" w:sz="0" w:space="0" w:color="auto"/>
            <w:bottom w:val="none" w:sz="0" w:space="0" w:color="auto"/>
            <w:right w:val="none" w:sz="0" w:space="0" w:color="auto"/>
          </w:divBdr>
        </w:div>
        <w:div w:id="1062020424">
          <w:marLeft w:val="480"/>
          <w:marRight w:val="0"/>
          <w:marTop w:val="0"/>
          <w:marBottom w:val="0"/>
          <w:divBdr>
            <w:top w:val="none" w:sz="0" w:space="0" w:color="auto"/>
            <w:left w:val="none" w:sz="0" w:space="0" w:color="auto"/>
            <w:bottom w:val="none" w:sz="0" w:space="0" w:color="auto"/>
            <w:right w:val="none" w:sz="0" w:space="0" w:color="auto"/>
          </w:divBdr>
        </w:div>
        <w:div w:id="1623725943">
          <w:marLeft w:val="480"/>
          <w:marRight w:val="0"/>
          <w:marTop w:val="0"/>
          <w:marBottom w:val="0"/>
          <w:divBdr>
            <w:top w:val="none" w:sz="0" w:space="0" w:color="auto"/>
            <w:left w:val="none" w:sz="0" w:space="0" w:color="auto"/>
            <w:bottom w:val="none" w:sz="0" w:space="0" w:color="auto"/>
            <w:right w:val="none" w:sz="0" w:space="0" w:color="auto"/>
          </w:divBdr>
        </w:div>
        <w:div w:id="1172723495">
          <w:marLeft w:val="480"/>
          <w:marRight w:val="0"/>
          <w:marTop w:val="0"/>
          <w:marBottom w:val="0"/>
          <w:divBdr>
            <w:top w:val="none" w:sz="0" w:space="0" w:color="auto"/>
            <w:left w:val="none" w:sz="0" w:space="0" w:color="auto"/>
            <w:bottom w:val="none" w:sz="0" w:space="0" w:color="auto"/>
            <w:right w:val="none" w:sz="0" w:space="0" w:color="auto"/>
          </w:divBdr>
        </w:div>
        <w:div w:id="618411209">
          <w:marLeft w:val="480"/>
          <w:marRight w:val="0"/>
          <w:marTop w:val="0"/>
          <w:marBottom w:val="0"/>
          <w:divBdr>
            <w:top w:val="none" w:sz="0" w:space="0" w:color="auto"/>
            <w:left w:val="none" w:sz="0" w:space="0" w:color="auto"/>
            <w:bottom w:val="none" w:sz="0" w:space="0" w:color="auto"/>
            <w:right w:val="none" w:sz="0" w:space="0" w:color="auto"/>
          </w:divBdr>
        </w:div>
      </w:divsChild>
    </w:div>
    <w:div w:id="576744655">
      <w:bodyDiv w:val="1"/>
      <w:marLeft w:val="0"/>
      <w:marRight w:val="0"/>
      <w:marTop w:val="0"/>
      <w:marBottom w:val="0"/>
      <w:divBdr>
        <w:top w:val="none" w:sz="0" w:space="0" w:color="auto"/>
        <w:left w:val="none" w:sz="0" w:space="0" w:color="auto"/>
        <w:bottom w:val="none" w:sz="0" w:space="0" w:color="auto"/>
        <w:right w:val="none" w:sz="0" w:space="0" w:color="auto"/>
      </w:divBdr>
      <w:divsChild>
        <w:div w:id="572815902">
          <w:marLeft w:val="480"/>
          <w:marRight w:val="0"/>
          <w:marTop w:val="0"/>
          <w:marBottom w:val="0"/>
          <w:divBdr>
            <w:top w:val="none" w:sz="0" w:space="0" w:color="auto"/>
            <w:left w:val="none" w:sz="0" w:space="0" w:color="auto"/>
            <w:bottom w:val="none" w:sz="0" w:space="0" w:color="auto"/>
            <w:right w:val="none" w:sz="0" w:space="0" w:color="auto"/>
          </w:divBdr>
        </w:div>
        <w:div w:id="1946569121">
          <w:marLeft w:val="480"/>
          <w:marRight w:val="0"/>
          <w:marTop w:val="0"/>
          <w:marBottom w:val="0"/>
          <w:divBdr>
            <w:top w:val="none" w:sz="0" w:space="0" w:color="auto"/>
            <w:left w:val="none" w:sz="0" w:space="0" w:color="auto"/>
            <w:bottom w:val="none" w:sz="0" w:space="0" w:color="auto"/>
            <w:right w:val="none" w:sz="0" w:space="0" w:color="auto"/>
          </w:divBdr>
        </w:div>
        <w:div w:id="1303652393">
          <w:marLeft w:val="480"/>
          <w:marRight w:val="0"/>
          <w:marTop w:val="0"/>
          <w:marBottom w:val="0"/>
          <w:divBdr>
            <w:top w:val="none" w:sz="0" w:space="0" w:color="auto"/>
            <w:left w:val="none" w:sz="0" w:space="0" w:color="auto"/>
            <w:bottom w:val="none" w:sz="0" w:space="0" w:color="auto"/>
            <w:right w:val="none" w:sz="0" w:space="0" w:color="auto"/>
          </w:divBdr>
        </w:div>
        <w:div w:id="1082526984">
          <w:marLeft w:val="480"/>
          <w:marRight w:val="0"/>
          <w:marTop w:val="0"/>
          <w:marBottom w:val="0"/>
          <w:divBdr>
            <w:top w:val="none" w:sz="0" w:space="0" w:color="auto"/>
            <w:left w:val="none" w:sz="0" w:space="0" w:color="auto"/>
            <w:bottom w:val="none" w:sz="0" w:space="0" w:color="auto"/>
            <w:right w:val="none" w:sz="0" w:space="0" w:color="auto"/>
          </w:divBdr>
        </w:div>
        <w:div w:id="1901014913">
          <w:marLeft w:val="480"/>
          <w:marRight w:val="0"/>
          <w:marTop w:val="0"/>
          <w:marBottom w:val="0"/>
          <w:divBdr>
            <w:top w:val="none" w:sz="0" w:space="0" w:color="auto"/>
            <w:left w:val="none" w:sz="0" w:space="0" w:color="auto"/>
            <w:bottom w:val="none" w:sz="0" w:space="0" w:color="auto"/>
            <w:right w:val="none" w:sz="0" w:space="0" w:color="auto"/>
          </w:divBdr>
        </w:div>
        <w:div w:id="1800805542">
          <w:marLeft w:val="480"/>
          <w:marRight w:val="0"/>
          <w:marTop w:val="0"/>
          <w:marBottom w:val="0"/>
          <w:divBdr>
            <w:top w:val="none" w:sz="0" w:space="0" w:color="auto"/>
            <w:left w:val="none" w:sz="0" w:space="0" w:color="auto"/>
            <w:bottom w:val="none" w:sz="0" w:space="0" w:color="auto"/>
            <w:right w:val="none" w:sz="0" w:space="0" w:color="auto"/>
          </w:divBdr>
        </w:div>
      </w:divsChild>
    </w:div>
    <w:div w:id="590744563">
      <w:bodyDiv w:val="1"/>
      <w:marLeft w:val="0"/>
      <w:marRight w:val="0"/>
      <w:marTop w:val="0"/>
      <w:marBottom w:val="0"/>
      <w:divBdr>
        <w:top w:val="none" w:sz="0" w:space="0" w:color="auto"/>
        <w:left w:val="none" w:sz="0" w:space="0" w:color="auto"/>
        <w:bottom w:val="none" w:sz="0" w:space="0" w:color="auto"/>
        <w:right w:val="none" w:sz="0" w:space="0" w:color="auto"/>
      </w:divBdr>
      <w:divsChild>
        <w:div w:id="1240138887">
          <w:marLeft w:val="480"/>
          <w:marRight w:val="0"/>
          <w:marTop w:val="0"/>
          <w:marBottom w:val="0"/>
          <w:divBdr>
            <w:top w:val="none" w:sz="0" w:space="0" w:color="auto"/>
            <w:left w:val="none" w:sz="0" w:space="0" w:color="auto"/>
            <w:bottom w:val="none" w:sz="0" w:space="0" w:color="auto"/>
            <w:right w:val="none" w:sz="0" w:space="0" w:color="auto"/>
          </w:divBdr>
        </w:div>
        <w:div w:id="1190950208">
          <w:marLeft w:val="480"/>
          <w:marRight w:val="0"/>
          <w:marTop w:val="0"/>
          <w:marBottom w:val="0"/>
          <w:divBdr>
            <w:top w:val="none" w:sz="0" w:space="0" w:color="auto"/>
            <w:left w:val="none" w:sz="0" w:space="0" w:color="auto"/>
            <w:bottom w:val="none" w:sz="0" w:space="0" w:color="auto"/>
            <w:right w:val="none" w:sz="0" w:space="0" w:color="auto"/>
          </w:divBdr>
        </w:div>
        <w:div w:id="974023814">
          <w:marLeft w:val="480"/>
          <w:marRight w:val="0"/>
          <w:marTop w:val="0"/>
          <w:marBottom w:val="0"/>
          <w:divBdr>
            <w:top w:val="none" w:sz="0" w:space="0" w:color="auto"/>
            <w:left w:val="none" w:sz="0" w:space="0" w:color="auto"/>
            <w:bottom w:val="none" w:sz="0" w:space="0" w:color="auto"/>
            <w:right w:val="none" w:sz="0" w:space="0" w:color="auto"/>
          </w:divBdr>
        </w:div>
        <w:div w:id="1736735718">
          <w:marLeft w:val="480"/>
          <w:marRight w:val="0"/>
          <w:marTop w:val="0"/>
          <w:marBottom w:val="0"/>
          <w:divBdr>
            <w:top w:val="none" w:sz="0" w:space="0" w:color="auto"/>
            <w:left w:val="none" w:sz="0" w:space="0" w:color="auto"/>
            <w:bottom w:val="none" w:sz="0" w:space="0" w:color="auto"/>
            <w:right w:val="none" w:sz="0" w:space="0" w:color="auto"/>
          </w:divBdr>
        </w:div>
        <w:div w:id="1275671498">
          <w:marLeft w:val="480"/>
          <w:marRight w:val="0"/>
          <w:marTop w:val="0"/>
          <w:marBottom w:val="0"/>
          <w:divBdr>
            <w:top w:val="none" w:sz="0" w:space="0" w:color="auto"/>
            <w:left w:val="none" w:sz="0" w:space="0" w:color="auto"/>
            <w:bottom w:val="none" w:sz="0" w:space="0" w:color="auto"/>
            <w:right w:val="none" w:sz="0" w:space="0" w:color="auto"/>
          </w:divBdr>
        </w:div>
        <w:div w:id="1564870934">
          <w:marLeft w:val="480"/>
          <w:marRight w:val="0"/>
          <w:marTop w:val="0"/>
          <w:marBottom w:val="0"/>
          <w:divBdr>
            <w:top w:val="none" w:sz="0" w:space="0" w:color="auto"/>
            <w:left w:val="none" w:sz="0" w:space="0" w:color="auto"/>
            <w:bottom w:val="none" w:sz="0" w:space="0" w:color="auto"/>
            <w:right w:val="none" w:sz="0" w:space="0" w:color="auto"/>
          </w:divBdr>
        </w:div>
      </w:divsChild>
    </w:div>
    <w:div w:id="708534290">
      <w:bodyDiv w:val="1"/>
      <w:marLeft w:val="0"/>
      <w:marRight w:val="0"/>
      <w:marTop w:val="0"/>
      <w:marBottom w:val="0"/>
      <w:divBdr>
        <w:top w:val="none" w:sz="0" w:space="0" w:color="auto"/>
        <w:left w:val="none" w:sz="0" w:space="0" w:color="auto"/>
        <w:bottom w:val="none" w:sz="0" w:space="0" w:color="auto"/>
        <w:right w:val="none" w:sz="0" w:space="0" w:color="auto"/>
      </w:divBdr>
      <w:divsChild>
        <w:div w:id="279842596">
          <w:marLeft w:val="480"/>
          <w:marRight w:val="0"/>
          <w:marTop w:val="0"/>
          <w:marBottom w:val="0"/>
          <w:divBdr>
            <w:top w:val="none" w:sz="0" w:space="0" w:color="auto"/>
            <w:left w:val="none" w:sz="0" w:space="0" w:color="auto"/>
            <w:bottom w:val="none" w:sz="0" w:space="0" w:color="auto"/>
            <w:right w:val="none" w:sz="0" w:space="0" w:color="auto"/>
          </w:divBdr>
        </w:div>
        <w:div w:id="1772360319">
          <w:marLeft w:val="480"/>
          <w:marRight w:val="0"/>
          <w:marTop w:val="0"/>
          <w:marBottom w:val="0"/>
          <w:divBdr>
            <w:top w:val="none" w:sz="0" w:space="0" w:color="auto"/>
            <w:left w:val="none" w:sz="0" w:space="0" w:color="auto"/>
            <w:bottom w:val="none" w:sz="0" w:space="0" w:color="auto"/>
            <w:right w:val="none" w:sz="0" w:space="0" w:color="auto"/>
          </w:divBdr>
        </w:div>
        <w:div w:id="743336021">
          <w:marLeft w:val="480"/>
          <w:marRight w:val="0"/>
          <w:marTop w:val="0"/>
          <w:marBottom w:val="0"/>
          <w:divBdr>
            <w:top w:val="none" w:sz="0" w:space="0" w:color="auto"/>
            <w:left w:val="none" w:sz="0" w:space="0" w:color="auto"/>
            <w:bottom w:val="none" w:sz="0" w:space="0" w:color="auto"/>
            <w:right w:val="none" w:sz="0" w:space="0" w:color="auto"/>
          </w:divBdr>
        </w:div>
        <w:div w:id="989745043">
          <w:marLeft w:val="480"/>
          <w:marRight w:val="0"/>
          <w:marTop w:val="0"/>
          <w:marBottom w:val="0"/>
          <w:divBdr>
            <w:top w:val="none" w:sz="0" w:space="0" w:color="auto"/>
            <w:left w:val="none" w:sz="0" w:space="0" w:color="auto"/>
            <w:bottom w:val="none" w:sz="0" w:space="0" w:color="auto"/>
            <w:right w:val="none" w:sz="0" w:space="0" w:color="auto"/>
          </w:divBdr>
        </w:div>
        <w:div w:id="1656447716">
          <w:marLeft w:val="480"/>
          <w:marRight w:val="0"/>
          <w:marTop w:val="0"/>
          <w:marBottom w:val="0"/>
          <w:divBdr>
            <w:top w:val="none" w:sz="0" w:space="0" w:color="auto"/>
            <w:left w:val="none" w:sz="0" w:space="0" w:color="auto"/>
            <w:bottom w:val="none" w:sz="0" w:space="0" w:color="auto"/>
            <w:right w:val="none" w:sz="0" w:space="0" w:color="auto"/>
          </w:divBdr>
        </w:div>
        <w:div w:id="1711104971">
          <w:marLeft w:val="480"/>
          <w:marRight w:val="0"/>
          <w:marTop w:val="0"/>
          <w:marBottom w:val="0"/>
          <w:divBdr>
            <w:top w:val="none" w:sz="0" w:space="0" w:color="auto"/>
            <w:left w:val="none" w:sz="0" w:space="0" w:color="auto"/>
            <w:bottom w:val="none" w:sz="0" w:space="0" w:color="auto"/>
            <w:right w:val="none" w:sz="0" w:space="0" w:color="auto"/>
          </w:divBdr>
        </w:div>
        <w:div w:id="2010207292">
          <w:marLeft w:val="480"/>
          <w:marRight w:val="0"/>
          <w:marTop w:val="0"/>
          <w:marBottom w:val="0"/>
          <w:divBdr>
            <w:top w:val="none" w:sz="0" w:space="0" w:color="auto"/>
            <w:left w:val="none" w:sz="0" w:space="0" w:color="auto"/>
            <w:bottom w:val="none" w:sz="0" w:space="0" w:color="auto"/>
            <w:right w:val="none" w:sz="0" w:space="0" w:color="auto"/>
          </w:divBdr>
        </w:div>
        <w:div w:id="883254465">
          <w:marLeft w:val="480"/>
          <w:marRight w:val="0"/>
          <w:marTop w:val="0"/>
          <w:marBottom w:val="0"/>
          <w:divBdr>
            <w:top w:val="none" w:sz="0" w:space="0" w:color="auto"/>
            <w:left w:val="none" w:sz="0" w:space="0" w:color="auto"/>
            <w:bottom w:val="none" w:sz="0" w:space="0" w:color="auto"/>
            <w:right w:val="none" w:sz="0" w:space="0" w:color="auto"/>
          </w:divBdr>
        </w:div>
        <w:div w:id="1452552634">
          <w:marLeft w:val="480"/>
          <w:marRight w:val="0"/>
          <w:marTop w:val="0"/>
          <w:marBottom w:val="0"/>
          <w:divBdr>
            <w:top w:val="none" w:sz="0" w:space="0" w:color="auto"/>
            <w:left w:val="none" w:sz="0" w:space="0" w:color="auto"/>
            <w:bottom w:val="none" w:sz="0" w:space="0" w:color="auto"/>
            <w:right w:val="none" w:sz="0" w:space="0" w:color="auto"/>
          </w:divBdr>
        </w:div>
        <w:div w:id="1041175718">
          <w:marLeft w:val="480"/>
          <w:marRight w:val="0"/>
          <w:marTop w:val="0"/>
          <w:marBottom w:val="0"/>
          <w:divBdr>
            <w:top w:val="none" w:sz="0" w:space="0" w:color="auto"/>
            <w:left w:val="none" w:sz="0" w:space="0" w:color="auto"/>
            <w:bottom w:val="none" w:sz="0" w:space="0" w:color="auto"/>
            <w:right w:val="none" w:sz="0" w:space="0" w:color="auto"/>
          </w:divBdr>
        </w:div>
        <w:div w:id="1064984839">
          <w:marLeft w:val="480"/>
          <w:marRight w:val="0"/>
          <w:marTop w:val="0"/>
          <w:marBottom w:val="0"/>
          <w:divBdr>
            <w:top w:val="none" w:sz="0" w:space="0" w:color="auto"/>
            <w:left w:val="none" w:sz="0" w:space="0" w:color="auto"/>
            <w:bottom w:val="none" w:sz="0" w:space="0" w:color="auto"/>
            <w:right w:val="none" w:sz="0" w:space="0" w:color="auto"/>
          </w:divBdr>
        </w:div>
        <w:div w:id="1789155302">
          <w:marLeft w:val="480"/>
          <w:marRight w:val="0"/>
          <w:marTop w:val="0"/>
          <w:marBottom w:val="0"/>
          <w:divBdr>
            <w:top w:val="none" w:sz="0" w:space="0" w:color="auto"/>
            <w:left w:val="none" w:sz="0" w:space="0" w:color="auto"/>
            <w:bottom w:val="none" w:sz="0" w:space="0" w:color="auto"/>
            <w:right w:val="none" w:sz="0" w:space="0" w:color="auto"/>
          </w:divBdr>
        </w:div>
        <w:div w:id="768546779">
          <w:marLeft w:val="480"/>
          <w:marRight w:val="0"/>
          <w:marTop w:val="0"/>
          <w:marBottom w:val="0"/>
          <w:divBdr>
            <w:top w:val="none" w:sz="0" w:space="0" w:color="auto"/>
            <w:left w:val="none" w:sz="0" w:space="0" w:color="auto"/>
            <w:bottom w:val="none" w:sz="0" w:space="0" w:color="auto"/>
            <w:right w:val="none" w:sz="0" w:space="0" w:color="auto"/>
          </w:divBdr>
        </w:div>
      </w:divsChild>
    </w:div>
    <w:div w:id="819544564">
      <w:bodyDiv w:val="1"/>
      <w:marLeft w:val="0"/>
      <w:marRight w:val="0"/>
      <w:marTop w:val="0"/>
      <w:marBottom w:val="0"/>
      <w:divBdr>
        <w:top w:val="none" w:sz="0" w:space="0" w:color="auto"/>
        <w:left w:val="none" w:sz="0" w:space="0" w:color="auto"/>
        <w:bottom w:val="none" w:sz="0" w:space="0" w:color="auto"/>
        <w:right w:val="none" w:sz="0" w:space="0" w:color="auto"/>
      </w:divBdr>
      <w:divsChild>
        <w:div w:id="1165784649">
          <w:marLeft w:val="480"/>
          <w:marRight w:val="0"/>
          <w:marTop w:val="0"/>
          <w:marBottom w:val="0"/>
          <w:divBdr>
            <w:top w:val="none" w:sz="0" w:space="0" w:color="auto"/>
            <w:left w:val="none" w:sz="0" w:space="0" w:color="auto"/>
            <w:bottom w:val="none" w:sz="0" w:space="0" w:color="auto"/>
            <w:right w:val="none" w:sz="0" w:space="0" w:color="auto"/>
          </w:divBdr>
        </w:div>
        <w:div w:id="134418844">
          <w:marLeft w:val="480"/>
          <w:marRight w:val="0"/>
          <w:marTop w:val="0"/>
          <w:marBottom w:val="0"/>
          <w:divBdr>
            <w:top w:val="none" w:sz="0" w:space="0" w:color="auto"/>
            <w:left w:val="none" w:sz="0" w:space="0" w:color="auto"/>
            <w:bottom w:val="none" w:sz="0" w:space="0" w:color="auto"/>
            <w:right w:val="none" w:sz="0" w:space="0" w:color="auto"/>
          </w:divBdr>
        </w:div>
        <w:div w:id="326594322">
          <w:marLeft w:val="480"/>
          <w:marRight w:val="0"/>
          <w:marTop w:val="0"/>
          <w:marBottom w:val="0"/>
          <w:divBdr>
            <w:top w:val="none" w:sz="0" w:space="0" w:color="auto"/>
            <w:left w:val="none" w:sz="0" w:space="0" w:color="auto"/>
            <w:bottom w:val="none" w:sz="0" w:space="0" w:color="auto"/>
            <w:right w:val="none" w:sz="0" w:space="0" w:color="auto"/>
          </w:divBdr>
        </w:div>
        <w:div w:id="729574967">
          <w:marLeft w:val="480"/>
          <w:marRight w:val="0"/>
          <w:marTop w:val="0"/>
          <w:marBottom w:val="0"/>
          <w:divBdr>
            <w:top w:val="none" w:sz="0" w:space="0" w:color="auto"/>
            <w:left w:val="none" w:sz="0" w:space="0" w:color="auto"/>
            <w:bottom w:val="none" w:sz="0" w:space="0" w:color="auto"/>
            <w:right w:val="none" w:sz="0" w:space="0" w:color="auto"/>
          </w:divBdr>
        </w:div>
        <w:div w:id="1350059049">
          <w:marLeft w:val="480"/>
          <w:marRight w:val="0"/>
          <w:marTop w:val="0"/>
          <w:marBottom w:val="0"/>
          <w:divBdr>
            <w:top w:val="none" w:sz="0" w:space="0" w:color="auto"/>
            <w:left w:val="none" w:sz="0" w:space="0" w:color="auto"/>
            <w:bottom w:val="none" w:sz="0" w:space="0" w:color="auto"/>
            <w:right w:val="none" w:sz="0" w:space="0" w:color="auto"/>
          </w:divBdr>
        </w:div>
        <w:div w:id="2102335235">
          <w:marLeft w:val="480"/>
          <w:marRight w:val="0"/>
          <w:marTop w:val="0"/>
          <w:marBottom w:val="0"/>
          <w:divBdr>
            <w:top w:val="none" w:sz="0" w:space="0" w:color="auto"/>
            <w:left w:val="none" w:sz="0" w:space="0" w:color="auto"/>
            <w:bottom w:val="none" w:sz="0" w:space="0" w:color="auto"/>
            <w:right w:val="none" w:sz="0" w:space="0" w:color="auto"/>
          </w:divBdr>
        </w:div>
        <w:div w:id="1323630634">
          <w:marLeft w:val="480"/>
          <w:marRight w:val="0"/>
          <w:marTop w:val="0"/>
          <w:marBottom w:val="0"/>
          <w:divBdr>
            <w:top w:val="none" w:sz="0" w:space="0" w:color="auto"/>
            <w:left w:val="none" w:sz="0" w:space="0" w:color="auto"/>
            <w:bottom w:val="none" w:sz="0" w:space="0" w:color="auto"/>
            <w:right w:val="none" w:sz="0" w:space="0" w:color="auto"/>
          </w:divBdr>
        </w:div>
        <w:div w:id="1098327781">
          <w:marLeft w:val="480"/>
          <w:marRight w:val="0"/>
          <w:marTop w:val="0"/>
          <w:marBottom w:val="0"/>
          <w:divBdr>
            <w:top w:val="none" w:sz="0" w:space="0" w:color="auto"/>
            <w:left w:val="none" w:sz="0" w:space="0" w:color="auto"/>
            <w:bottom w:val="none" w:sz="0" w:space="0" w:color="auto"/>
            <w:right w:val="none" w:sz="0" w:space="0" w:color="auto"/>
          </w:divBdr>
        </w:div>
        <w:div w:id="1008214205">
          <w:marLeft w:val="480"/>
          <w:marRight w:val="0"/>
          <w:marTop w:val="0"/>
          <w:marBottom w:val="0"/>
          <w:divBdr>
            <w:top w:val="none" w:sz="0" w:space="0" w:color="auto"/>
            <w:left w:val="none" w:sz="0" w:space="0" w:color="auto"/>
            <w:bottom w:val="none" w:sz="0" w:space="0" w:color="auto"/>
            <w:right w:val="none" w:sz="0" w:space="0" w:color="auto"/>
          </w:divBdr>
        </w:div>
        <w:div w:id="74137214">
          <w:marLeft w:val="480"/>
          <w:marRight w:val="0"/>
          <w:marTop w:val="0"/>
          <w:marBottom w:val="0"/>
          <w:divBdr>
            <w:top w:val="none" w:sz="0" w:space="0" w:color="auto"/>
            <w:left w:val="none" w:sz="0" w:space="0" w:color="auto"/>
            <w:bottom w:val="none" w:sz="0" w:space="0" w:color="auto"/>
            <w:right w:val="none" w:sz="0" w:space="0" w:color="auto"/>
          </w:divBdr>
        </w:div>
        <w:div w:id="1886210656">
          <w:marLeft w:val="480"/>
          <w:marRight w:val="0"/>
          <w:marTop w:val="0"/>
          <w:marBottom w:val="0"/>
          <w:divBdr>
            <w:top w:val="none" w:sz="0" w:space="0" w:color="auto"/>
            <w:left w:val="none" w:sz="0" w:space="0" w:color="auto"/>
            <w:bottom w:val="none" w:sz="0" w:space="0" w:color="auto"/>
            <w:right w:val="none" w:sz="0" w:space="0" w:color="auto"/>
          </w:divBdr>
        </w:div>
        <w:div w:id="1881822866">
          <w:marLeft w:val="480"/>
          <w:marRight w:val="0"/>
          <w:marTop w:val="0"/>
          <w:marBottom w:val="0"/>
          <w:divBdr>
            <w:top w:val="none" w:sz="0" w:space="0" w:color="auto"/>
            <w:left w:val="none" w:sz="0" w:space="0" w:color="auto"/>
            <w:bottom w:val="none" w:sz="0" w:space="0" w:color="auto"/>
            <w:right w:val="none" w:sz="0" w:space="0" w:color="auto"/>
          </w:divBdr>
        </w:div>
      </w:divsChild>
    </w:div>
    <w:div w:id="1025062528">
      <w:bodyDiv w:val="1"/>
      <w:marLeft w:val="0"/>
      <w:marRight w:val="0"/>
      <w:marTop w:val="0"/>
      <w:marBottom w:val="0"/>
      <w:divBdr>
        <w:top w:val="none" w:sz="0" w:space="0" w:color="auto"/>
        <w:left w:val="none" w:sz="0" w:space="0" w:color="auto"/>
        <w:bottom w:val="none" w:sz="0" w:space="0" w:color="auto"/>
        <w:right w:val="none" w:sz="0" w:space="0" w:color="auto"/>
      </w:divBdr>
      <w:divsChild>
        <w:div w:id="72046602">
          <w:marLeft w:val="480"/>
          <w:marRight w:val="0"/>
          <w:marTop w:val="0"/>
          <w:marBottom w:val="0"/>
          <w:divBdr>
            <w:top w:val="none" w:sz="0" w:space="0" w:color="auto"/>
            <w:left w:val="none" w:sz="0" w:space="0" w:color="auto"/>
            <w:bottom w:val="none" w:sz="0" w:space="0" w:color="auto"/>
            <w:right w:val="none" w:sz="0" w:space="0" w:color="auto"/>
          </w:divBdr>
        </w:div>
        <w:div w:id="128666522">
          <w:marLeft w:val="480"/>
          <w:marRight w:val="0"/>
          <w:marTop w:val="0"/>
          <w:marBottom w:val="0"/>
          <w:divBdr>
            <w:top w:val="none" w:sz="0" w:space="0" w:color="auto"/>
            <w:left w:val="none" w:sz="0" w:space="0" w:color="auto"/>
            <w:bottom w:val="none" w:sz="0" w:space="0" w:color="auto"/>
            <w:right w:val="none" w:sz="0" w:space="0" w:color="auto"/>
          </w:divBdr>
        </w:div>
        <w:div w:id="1958216662">
          <w:marLeft w:val="480"/>
          <w:marRight w:val="0"/>
          <w:marTop w:val="0"/>
          <w:marBottom w:val="0"/>
          <w:divBdr>
            <w:top w:val="none" w:sz="0" w:space="0" w:color="auto"/>
            <w:left w:val="none" w:sz="0" w:space="0" w:color="auto"/>
            <w:bottom w:val="none" w:sz="0" w:space="0" w:color="auto"/>
            <w:right w:val="none" w:sz="0" w:space="0" w:color="auto"/>
          </w:divBdr>
        </w:div>
        <w:div w:id="608395753">
          <w:marLeft w:val="480"/>
          <w:marRight w:val="0"/>
          <w:marTop w:val="0"/>
          <w:marBottom w:val="0"/>
          <w:divBdr>
            <w:top w:val="none" w:sz="0" w:space="0" w:color="auto"/>
            <w:left w:val="none" w:sz="0" w:space="0" w:color="auto"/>
            <w:bottom w:val="none" w:sz="0" w:space="0" w:color="auto"/>
            <w:right w:val="none" w:sz="0" w:space="0" w:color="auto"/>
          </w:divBdr>
        </w:div>
        <w:div w:id="1134375064">
          <w:marLeft w:val="480"/>
          <w:marRight w:val="0"/>
          <w:marTop w:val="0"/>
          <w:marBottom w:val="0"/>
          <w:divBdr>
            <w:top w:val="none" w:sz="0" w:space="0" w:color="auto"/>
            <w:left w:val="none" w:sz="0" w:space="0" w:color="auto"/>
            <w:bottom w:val="none" w:sz="0" w:space="0" w:color="auto"/>
            <w:right w:val="none" w:sz="0" w:space="0" w:color="auto"/>
          </w:divBdr>
        </w:div>
        <w:div w:id="1545364838">
          <w:marLeft w:val="480"/>
          <w:marRight w:val="0"/>
          <w:marTop w:val="0"/>
          <w:marBottom w:val="0"/>
          <w:divBdr>
            <w:top w:val="none" w:sz="0" w:space="0" w:color="auto"/>
            <w:left w:val="none" w:sz="0" w:space="0" w:color="auto"/>
            <w:bottom w:val="none" w:sz="0" w:space="0" w:color="auto"/>
            <w:right w:val="none" w:sz="0" w:space="0" w:color="auto"/>
          </w:divBdr>
        </w:div>
        <w:div w:id="574899948">
          <w:marLeft w:val="480"/>
          <w:marRight w:val="0"/>
          <w:marTop w:val="0"/>
          <w:marBottom w:val="0"/>
          <w:divBdr>
            <w:top w:val="none" w:sz="0" w:space="0" w:color="auto"/>
            <w:left w:val="none" w:sz="0" w:space="0" w:color="auto"/>
            <w:bottom w:val="none" w:sz="0" w:space="0" w:color="auto"/>
            <w:right w:val="none" w:sz="0" w:space="0" w:color="auto"/>
          </w:divBdr>
        </w:div>
        <w:div w:id="2041274026">
          <w:marLeft w:val="480"/>
          <w:marRight w:val="0"/>
          <w:marTop w:val="0"/>
          <w:marBottom w:val="0"/>
          <w:divBdr>
            <w:top w:val="none" w:sz="0" w:space="0" w:color="auto"/>
            <w:left w:val="none" w:sz="0" w:space="0" w:color="auto"/>
            <w:bottom w:val="none" w:sz="0" w:space="0" w:color="auto"/>
            <w:right w:val="none" w:sz="0" w:space="0" w:color="auto"/>
          </w:divBdr>
        </w:div>
      </w:divsChild>
    </w:div>
    <w:div w:id="1039163939">
      <w:bodyDiv w:val="1"/>
      <w:marLeft w:val="0"/>
      <w:marRight w:val="0"/>
      <w:marTop w:val="0"/>
      <w:marBottom w:val="0"/>
      <w:divBdr>
        <w:top w:val="none" w:sz="0" w:space="0" w:color="auto"/>
        <w:left w:val="none" w:sz="0" w:space="0" w:color="auto"/>
        <w:bottom w:val="none" w:sz="0" w:space="0" w:color="auto"/>
        <w:right w:val="none" w:sz="0" w:space="0" w:color="auto"/>
      </w:divBdr>
      <w:divsChild>
        <w:div w:id="1944335931">
          <w:marLeft w:val="480"/>
          <w:marRight w:val="0"/>
          <w:marTop w:val="0"/>
          <w:marBottom w:val="0"/>
          <w:divBdr>
            <w:top w:val="none" w:sz="0" w:space="0" w:color="auto"/>
            <w:left w:val="none" w:sz="0" w:space="0" w:color="auto"/>
            <w:bottom w:val="none" w:sz="0" w:space="0" w:color="auto"/>
            <w:right w:val="none" w:sz="0" w:space="0" w:color="auto"/>
          </w:divBdr>
        </w:div>
        <w:div w:id="357463643">
          <w:marLeft w:val="480"/>
          <w:marRight w:val="0"/>
          <w:marTop w:val="0"/>
          <w:marBottom w:val="0"/>
          <w:divBdr>
            <w:top w:val="none" w:sz="0" w:space="0" w:color="auto"/>
            <w:left w:val="none" w:sz="0" w:space="0" w:color="auto"/>
            <w:bottom w:val="none" w:sz="0" w:space="0" w:color="auto"/>
            <w:right w:val="none" w:sz="0" w:space="0" w:color="auto"/>
          </w:divBdr>
        </w:div>
        <w:div w:id="494809933">
          <w:marLeft w:val="480"/>
          <w:marRight w:val="0"/>
          <w:marTop w:val="0"/>
          <w:marBottom w:val="0"/>
          <w:divBdr>
            <w:top w:val="none" w:sz="0" w:space="0" w:color="auto"/>
            <w:left w:val="none" w:sz="0" w:space="0" w:color="auto"/>
            <w:bottom w:val="none" w:sz="0" w:space="0" w:color="auto"/>
            <w:right w:val="none" w:sz="0" w:space="0" w:color="auto"/>
          </w:divBdr>
        </w:div>
        <w:div w:id="780295695">
          <w:marLeft w:val="480"/>
          <w:marRight w:val="0"/>
          <w:marTop w:val="0"/>
          <w:marBottom w:val="0"/>
          <w:divBdr>
            <w:top w:val="none" w:sz="0" w:space="0" w:color="auto"/>
            <w:left w:val="none" w:sz="0" w:space="0" w:color="auto"/>
            <w:bottom w:val="none" w:sz="0" w:space="0" w:color="auto"/>
            <w:right w:val="none" w:sz="0" w:space="0" w:color="auto"/>
          </w:divBdr>
        </w:div>
        <w:div w:id="461963718">
          <w:marLeft w:val="480"/>
          <w:marRight w:val="0"/>
          <w:marTop w:val="0"/>
          <w:marBottom w:val="0"/>
          <w:divBdr>
            <w:top w:val="none" w:sz="0" w:space="0" w:color="auto"/>
            <w:left w:val="none" w:sz="0" w:space="0" w:color="auto"/>
            <w:bottom w:val="none" w:sz="0" w:space="0" w:color="auto"/>
            <w:right w:val="none" w:sz="0" w:space="0" w:color="auto"/>
          </w:divBdr>
        </w:div>
        <w:div w:id="382604366">
          <w:marLeft w:val="480"/>
          <w:marRight w:val="0"/>
          <w:marTop w:val="0"/>
          <w:marBottom w:val="0"/>
          <w:divBdr>
            <w:top w:val="none" w:sz="0" w:space="0" w:color="auto"/>
            <w:left w:val="none" w:sz="0" w:space="0" w:color="auto"/>
            <w:bottom w:val="none" w:sz="0" w:space="0" w:color="auto"/>
            <w:right w:val="none" w:sz="0" w:space="0" w:color="auto"/>
          </w:divBdr>
        </w:div>
        <w:div w:id="1917475601">
          <w:marLeft w:val="480"/>
          <w:marRight w:val="0"/>
          <w:marTop w:val="0"/>
          <w:marBottom w:val="0"/>
          <w:divBdr>
            <w:top w:val="none" w:sz="0" w:space="0" w:color="auto"/>
            <w:left w:val="none" w:sz="0" w:space="0" w:color="auto"/>
            <w:bottom w:val="none" w:sz="0" w:space="0" w:color="auto"/>
            <w:right w:val="none" w:sz="0" w:space="0" w:color="auto"/>
          </w:divBdr>
        </w:div>
        <w:div w:id="1045908164">
          <w:marLeft w:val="480"/>
          <w:marRight w:val="0"/>
          <w:marTop w:val="0"/>
          <w:marBottom w:val="0"/>
          <w:divBdr>
            <w:top w:val="none" w:sz="0" w:space="0" w:color="auto"/>
            <w:left w:val="none" w:sz="0" w:space="0" w:color="auto"/>
            <w:bottom w:val="none" w:sz="0" w:space="0" w:color="auto"/>
            <w:right w:val="none" w:sz="0" w:space="0" w:color="auto"/>
          </w:divBdr>
        </w:div>
        <w:div w:id="1725326394">
          <w:marLeft w:val="480"/>
          <w:marRight w:val="0"/>
          <w:marTop w:val="0"/>
          <w:marBottom w:val="0"/>
          <w:divBdr>
            <w:top w:val="none" w:sz="0" w:space="0" w:color="auto"/>
            <w:left w:val="none" w:sz="0" w:space="0" w:color="auto"/>
            <w:bottom w:val="none" w:sz="0" w:space="0" w:color="auto"/>
            <w:right w:val="none" w:sz="0" w:space="0" w:color="auto"/>
          </w:divBdr>
        </w:div>
      </w:divsChild>
    </w:div>
    <w:div w:id="1194994856">
      <w:bodyDiv w:val="1"/>
      <w:marLeft w:val="0"/>
      <w:marRight w:val="0"/>
      <w:marTop w:val="0"/>
      <w:marBottom w:val="0"/>
      <w:divBdr>
        <w:top w:val="none" w:sz="0" w:space="0" w:color="auto"/>
        <w:left w:val="none" w:sz="0" w:space="0" w:color="auto"/>
        <w:bottom w:val="none" w:sz="0" w:space="0" w:color="auto"/>
        <w:right w:val="none" w:sz="0" w:space="0" w:color="auto"/>
      </w:divBdr>
      <w:divsChild>
        <w:div w:id="721518584">
          <w:marLeft w:val="480"/>
          <w:marRight w:val="0"/>
          <w:marTop w:val="0"/>
          <w:marBottom w:val="0"/>
          <w:divBdr>
            <w:top w:val="none" w:sz="0" w:space="0" w:color="auto"/>
            <w:left w:val="none" w:sz="0" w:space="0" w:color="auto"/>
            <w:bottom w:val="none" w:sz="0" w:space="0" w:color="auto"/>
            <w:right w:val="none" w:sz="0" w:space="0" w:color="auto"/>
          </w:divBdr>
        </w:div>
        <w:div w:id="2015836259">
          <w:marLeft w:val="480"/>
          <w:marRight w:val="0"/>
          <w:marTop w:val="0"/>
          <w:marBottom w:val="0"/>
          <w:divBdr>
            <w:top w:val="none" w:sz="0" w:space="0" w:color="auto"/>
            <w:left w:val="none" w:sz="0" w:space="0" w:color="auto"/>
            <w:bottom w:val="none" w:sz="0" w:space="0" w:color="auto"/>
            <w:right w:val="none" w:sz="0" w:space="0" w:color="auto"/>
          </w:divBdr>
        </w:div>
        <w:div w:id="872428489">
          <w:marLeft w:val="480"/>
          <w:marRight w:val="0"/>
          <w:marTop w:val="0"/>
          <w:marBottom w:val="0"/>
          <w:divBdr>
            <w:top w:val="none" w:sz="0" w:space="0" w:color="auto"/>
            <w:left w:val="none" w:sz="0" w:space="0" w:color="auto"/>
            <w:bottom w:val="none" w:sz="0" w:space="0" w:color="auto"/>
            <w:right w:val="none" w:sz="0" w:space="0" w:color="auto"/>
          </w:divBdr>
        </w:div>
        <w:div w:id="1152870182">
          <w:marLeft w:val="480"/>
          <w:marRight w:val="0"/>
          <w:marTop w:val="0"/>
          <w:marBottom w:val="0"/>
          <w:divBdr>
            <w:top w:val="none" w:sz="0" w:space="0" w:color="auto"/>
            <w:left w:val="none" w:sz="0" w:space="0" w:color="auto"/>
            <w:bottom w:val="none" w:sz="0" w:space="0" w:color="auto"/>
            <w:right w:val="none" w:sz="0" w:space="0" w:color="auto"/>
          </w:divBdr>
        </w:div>
        <w:div w:id="967206841">
          <w:marLeft w:val="480"/>
          <w:marRight w:val="0"/>
          <w:marTop w:val="0"/>
          <w:marBottom w:val="0"/>
          <w:divBdr>
            <w:top w:val="none" w:sz="0" w:space="0" w:color="auto"/>
            <w:left w:val="none" w:sz="0" w:space="0" w:color="auto"/>
            <w:bottom w:val="none" w:sz="0" w:space="0" w:color="auto"/>
            <w:right w:val="none" w:sz="0" w:space="0" w:color="auto"/>
          </w:divBdr>
        </w:div>
        <w:div w:id="1312247296">
          <w:marLeft w:val="480"/>
          <w:marRight w:val="0"/>
          <w:marTop w:val="0"/>
          <w:marBottom w:val="0"/>
          <w:divBdr>
            <w:top w:val="none" w:sz="0" w:space="0" w:color="auto"/>
            <w:left w:val="none" w:sz="0" w:space="0" w:color="auto"/>
            <w:bottom w:val="none" w:sz="0" w:space="0" w:color="auto"/>
            <w:right w:val="none" w:sz="0" w:space="0" w:color="auto"/>
          </w:divBdr>
        </w:div>
        <w:div w:id="1660769741">
          <w:marLeft w:val="480"/>
          <w:marRight w:val="0"/>
          <w:marTop w:val="0"/>
          <w:marBottom w:val="0"/>
          <w:divBdr>
            <w:top w:val="none" w:sz="0" w:space="0" w:color="auto"/>
            <w:left w:val="none" w:sz="0" w:space="0" w:color="auto"/>
            <w:bottom w:val="none" w:sz="0" w:space="0" w:color="auto"/>
            <w:right w:val="none" w:sz="0" w:space="0" w:color="auto"/>
          </w:divBdr>
        </w:div>
        <w:div w:id="706637186">
          <w:marLeft w:val="480"/>
          <w:marRight w:val="0"/>
          <w:marTop w:val="0"/>
          <w:marBottom w:val="0"/>
          <w:divBdr>
            <w:top w:val="none" w:sz="0" w:space="0" w:color="auto"/>
            <w:left w:val="none" w:sz="0" w:space="0" w:color="auto"/>
            <w:bottom w:val="none" w:sz="0" w:space="0" w:color="auto"/>
            <w:right w:val="none" w:sz="0" w:space="0" w:color="auto"/>
          </w:divBdr>
        </w:div>
      </w:divsChild>
    </w:div>
    <w:div w:id="1260528748">
      <w:bodyDiv w:val="1"/>
      <w:marLeft w:val="0"/>
      <w:marRight w:val="0"/>
      <w:marTop w:val="0"/>
      <w:marBottom w:val="0"/>
      <w:divBdr>
        <w:top w:val="none" w:sz="0" w:space="0" w:color="auto"/>
        <w:left w:val="none" w:sz="0" w:space="0" w:color="auto"/>
        <w:bottom w:val="none" w:sz="0" w:space="0" w:color="auto"/>
        <w:right w:val="none" w:sz="0" w:space="0" w:color="auto"/>
      </w:divBdr>
      <w:divsChild>
        <w:div w:id="627857914">
          <w:marLeft w:val="480"/>
          <w:marRight w:val="0"/>
          <w:marTop w:val="0"/>
          <w:marBottom w:val="0"/>
          <w:divBdr>
            <w:top w:val="none" w:sz="0" w:space="0" w:color="auto"/>
            <w:left w:val="none" w:sz="0" w:space="0" w:color="auto"/>
            <w:bottom w:val="none" w:sz="0" w:space="0" w:color="auto"/>
            <w:right w:val="none" w:sz="0" w:space="0" w:color="auto"/>
          </w:divBdr>
        </w:div>
        <w:div w:id="1932619792">
          <w:marLeft w:val="480"/>
          <w:marRight w:val="0"/>
          <w:marTop w:val="0"/>
          <w:marBottom w:val="0"/>
          <w:divBdr>
            <w:top w:val="none" w:sz="0" w:space="0" w:color="auto"/>
            <w:left w:val="none" w:sz="0" w:space="0" w:color="auto"/>
            <w:bottom w:val="none" w:sz="0" w:space="0" w:color="auto"/>
            <w:right w:val="none" w:sz="0" w:space="0" w:color="auto"/>
          </w:divBdr>
        </w:div>
        <w:div w:id="1147740930">
          <w:marLeft w:val="480"/>
          <w:marRight w:val="0"/>
          <w:marTop w:val="0"/>
          <w:marBottom w:val="0"/>
          <w:divBdr>
            <w:top w:val="none" w:sz="0" w:space="0" w:color="auto"/>
            <w:left w:val="none" w:sz="0" w:space="0" w:color="auto"/>
            <w:bottom w:val="none" w:sz="0" w:space="0" w:color="auto"/>
            <w:right w:val="none" w:sz="0" w:space="0" w:color="auto"/>
          </w:divBdr>
        </w:div>
        <w:div w:id="137496916">
          <w:marLeft w:val="480"/>
          <w:marRight w:val="0"/>
          <w:marTop w:val="0"/>
          <w:marBottom w:val="0"/>
          <w:divBdr>
            <w:top w:val="none" w:sz="0" w:space="0" w:color="auto"/>
            <w:left w:val="none" w:sz="0" w:space="0" w:color="auto"/>
            <w:bottom w:val="none" w:sz="0" w:space="0" w:color="auto"/>
            <w:right w:val="none" w:sz="0" w:space="0" w:color="auto"/>
          </w:divBdr>
        </w:div>
        <w:div w:id="1411121657">
          <w:marLeft w:val="480"/>
          <w:marRight w:val="0"/>
          <w:marTop w:val="0"/>
          <w:marBottom w:val="0"/>
          <w:divBdr>
            <w:top w:val="none" w:sz="0" w:space="0" w:color="auto"/>
            <w:left w:val="none" w:sz="0" w:space="0" w:color="auto"/>
            <w:bottom w:val="none" w:sz="0" w:space="0" w:color="auto"/>
            <w:right w:val="none" w:sz="0" w:space="0" w:color="auto"/>
          </w:divBdr>
        </w:div>
        <w:div w:id="604652803">
          <w:marLeft w:val="480"/>
          <w:marRight w:val="0"/>
          <w:marTop w:val="0"/>
          <w:marBottom w:val="0"/>
          <w:divBdr>
            <w:top w:val="none" w:sz="0" w:space="0" w:color="auto"/>
            <w:left w:val="none" w:sz="0" w:space="0" w:color="auto"/>
            <w:bottom w:val="none" w:sz="0" w:space="0" w:color="auto"/>
            <w:right w:val="none" w:sz="0" w:space="0" w:color="auto"/>
          </w:divBdr>
        </w:div>
        <w:div w:id="442383180">
          <w:marLeft w:val="480"/>
          <w:marRight w:val="0"/>
          <w:marTop w:val="0"/>
          <w:marBottom w:val="0"/>
          <w:divBdr>
            <w:top w:val="none" w:sz="0" w:space="0" w:color="auto"/>
            <w:left w:val="none" w:sz="0" w:space="0" w:color="auto"/>
            <w:bottom w:val="none" w:sz="0" w:space="0" w:color="auto"/>
            <w:right w:val="none" w:sz="0" w:space="0" w:color="auto"/>
          </w:divBdr>
        </w:div>
        <w:div w:id="2126075368">
          <w:marLeft w:val="480"/>
          <w:marRight w:val="0"/>
          <w:marTop w:val="0"/>
          <w:marBottom w:val="0"/>
          <w:divBdr>
            <w:top w:val="none" w:sz="0" w:space="0" w:color="auto"/>
            <w:left w:val="none" w:sz="0" w:space="0" w:color="auto"/>
            <w:bottom w:val="none" w:sz="0" w:space="0" w:color="auto"/>
            <w:right w:val="none" w:sz="0" w:space="0" w:color="auto"/>
          </w:divBdr>
        </w:div>
      </w:divsChild>
    </w:div>
    <w:div w:id="1364280864">
      <w:bodyDiv w:val="1"/>
      <w:marLeft w:val="0"/>
      <w:marRight w:val="0"/>
      <w:marTop w:val="0"/>
      <w:marBottom w:val="0"/>
      <w:divBdr>
        <w:top w:val="none" w:sz="0" w:space="0" w:color="auto"/>
        <w:left w:val="none" w:sz="0" w:space="0" w:color="auto"/>
        <w:bottom w:val="none" w:sz="0" w:space="0" w:color="auto"/>
        <w:right w:val="none" w:sz="0" w:space="0" w:color="auto"/>
      </w:divBdr>
      <w:divsChild>
        <w:div w:id="165439243">
          <w:marLeft w:val="480"/>
          <w:marRight w:val="0"/>
          <w:marTop w:val="0"/>
          <w:marBottom w:val="0"/>
          <w:divBdr>
            <w:top w:val="none" w:sz="0" w:space="0" w:color="auto"/>
            <w:left w:val="none" w:sz="0" w:space="0" w:color="auto"/>
            <w:bottom w:val="none" w:sz="0" w:space="0" w:color="auto"/>
            <w:right w:val="none" w:sz="0" w:space="0" w:color="auto"/>
          </w:divBdr>
        </w:div>
        <w:div w:id="838470947">
          <w:marLeft w:val="480"/>
          <w:marRight w:val="0"/>
          <w:marTop w:val="0"/>
          <w:marBottom w:val="0"/>
          <w:divBdr>
            <w:top w:val="none" w:sz="0" w:space="0" w:color="auto"/>
            <w:left w:val="none" w:sz="0" w:space="0" w:color="auto"/>
            <w:bottom w:val="none" w:sz="0" w:space="0" w:color="auto"/>
            <w:right w:val="none" w:sz="0" w:space="0" w:color="auto"/>
          </w:divBdr>
        </w:div>
        <w:div w:id="215360334">
          <w:marLeft w:val="480"/>
          <w:marRight w:val="0"/>
          <w:marTop w:val="0"/>
          <w:marBottom w:val="0"/>
          <w:divBdr>
            <w:top w:val="none" w:sz="0" w:space="0" w:color="auto"/>
            <w:left w:val="none" w:sz="0" w:space="0" w:color="auto"/>
            <w:bottom w:val="none" w:sz="0" w:space="0" w:color="auto"/>
            <w:right w:val="none" w:sz="0" w:space="0" w:color="auto"/>
          </w:divBdr>
        </w:div>
        <w:div w:id="1933928355">
          <w:marLeft w:val="480"/>
          <w:marRight w:val="0"/>
          <w:marTop w:val="0"/>
          <w:marBottom w:val="0"/>
          <w:divBdr>
            <w:top w:val="none" w:sz="0" w:space="0" w:color="auto"/>
            <w:left w:val="none" w:sz="0" w:space="0" w:color="auto"/>
            <w:bottom w:val="none" w:sz="0" w:space="0" w:color="auto"/>
            <w:right w:val="none" w:sz="0" w:space="0" w:color="auto"/>
          </w:divBdr>
        </w:div>
        <w:div w:id="1931699081">
          <w:marLeft w:val="480"/>
          <w:marRight w:val="0"/>
          <w:marTop w:val="0"/>
          <w:marBottom w:val="0"/>
          <w:divBdr>
            <w:top w:val="none" w:sz="0" w:space="0" w:color="auto"/>
            <w:left w:val="none" w:sz="0" w:space="0" w:color="auto"/>
            <w:bottom w:val="none" w:sz="0" w:space="0" w:color="auto"/>
            <w:right w:val="none" w:sz="0" w:space="0" w:color="auto"/>
          </w:divBdr>
        </w:div>
        <w:div w:id="476075879">
          <w:marLeft w:val="480"/>
          <w:marRight w:val="0"/>
          <w:marTop w:val="0"/>
          <w:marBottom w:val="0"/>
          <w:divBdr>
            <w:top w:val="none" w:sz="0" w:space="0" w:color="auto"/>
            <w:left w:val="none" w:sz="0" w:space="0" w:color="auto"/>
            <w:bottom w:val="none" w:sz="0" w:space="0" w:color="auto"/>
            <w:right w:val="none" w:sz="0" w:space="0" w:color="auto"/>
          </w:divBdr>
        </w:div>
        <w:div w:id="477960614">
          <w:marLeft w:val="480"/>
          <w:marRight w:val="0"/>
          <w:marTop w:val="0"/>
          <w:marBottom w:val="0"/>
          <w:divBdr>
            <w:top w:val="none" w:sz="0" w:space="0" w:color="auto"/>
            <w:left w:val="none" w:sz="0" w:space="0" w:color="auto"/>
            <w:bottom w:val="none" w:sz="0" w:space="0" w:color="auto"/>
            <w:right w:val="none" w:sz="0" w:space="0" w:color="auto"/>
          </w:divBdr>
        </w:div>
        <w:div w:id="2024669573">
          <w:marLeft w:val="480"/>
          <w:marRight w:val="0"/>
          <w:marTop w:val="0"/>
          <w:marBottom w:val="0"/>
          <w:divBdr>
            <w:top w:val="none" w:sz="0" w:space="0" w:color="auto"/>
            <w:left w:val="none" w:sz="0" w:space="0" w:color="auto"/>
            <w:bottom w:val="none" w:sz="0" w:space="0" w:color="auto"/>
            <w:right w:val="none" w:sz="0" w:space="0" w:color="auto"/>
          </w:divBdr>
        </w:div>
        <w:div w:id="1527208218">
          <w:marLeft w:val="480"/>
          <w:marRight w:val="0"/>
          <w:marTop w:val="0"/>
          <w:marBottom w:val="0"/>
          <w:divBdr>
            <w:top w:val="none" w:sz="0" w:space="0" w:color="auto"/>
            <w:left w:val="none" w:sz="0" w:space="0" w:color="auto"/>
            <w:bottom w:val="none" w:sz="0" w:space="0" w:color="auto"/>
            <w:right w:val="none" w:sz="0" w:space="0" w:color="auto"/>
          </w:divBdr>
        </w:div>
        <w:div w:id="1836341704">
          <w:marLeft w:val="480"/>
          <w:marRight w:val="0"/>
          <w:marTop w:val="0"/>
          <w:marBottom w:val="0"/>
          <w:divBdr>
            <w:top w:val="none" w:sz="0" w:space="0" w:color="auto"/>
            <w:left w:val="none" w:sz="0" w:space="0" w:color="auto"/>
            <w:bottom w:val="none" w:sz="0" w:space="0" w:color="auto"/>
            <w:right w:val="none" w:sz="0" w:space="0" w:color="auto"/>
          </w:divBdr>
        </w:div>
        <w:div w:id="38864006">
          <w:marLeft w:val="480"/>
          <w:marRight w:val="0"/>
          <w:marTop w:val="0"/>
          <w:marBottom w:val="0"/>
          <w:divBdr>
            <w:top w:val="none" w:sz="0" w:space="0" w:color="auto"/>
            <w:left w:val="none" w:sz="0" w:space="0" w:color="auto"/>
            <w:bottom w:val="none" w:sz="0" w:space="0" w:color="auto"/>
            <w:right w:val="none" w:sz="0" w:space="0" w:color="auto"/>
          </w:divBdr>
        </w:div>
        <w:div w:id="403533263">
          <w:marLeft w:val="480"/>
          <w:marRight w:val="0"/>
          <w:marTop w:val="0"/>
          <w:marBottom w:val="0"/>
          <w:divBdr>
            <w:top w:val="none" w:sz="0" w:space="0" w:color="auto"/>
            <w:left w:val="none" w:sz="0" w:space="0" w:color="auto"/>
            <w:bottom w:val="none" w:sz="0" w:space="0" w:color="auto"/>
            <w:right w:val="none" w:sz="0" w:space="0" w:color="auto"/>
          </w:divBdr>
        </w:div>
      </w:divsChild>
    </w:div>
    <w:div w:id="1406342992">
      <w:bodyDiv w:val="1"/>
      <w:marLeft w:val="0"/>
      <w:marRight w:val="0"/>
      <w:marTop w:val="0"/>
      <w:marBottom w:val="0"/>
      <w:divBdr>
        <w:top w:val="none" w:sz="0" w:space="0" w:color="auto"/>
        <w:left w:val="none" w:sz="0" w:space="0" w:color="auto"/>
        <w:bottom w:val="none" w:sz="0" w:space="0" w:color="auto"/>
        <w:right w:val="none" w:sz="0" w:space="0" w:color="auto"/>
      </w:divBdr>
      <w:divsChild>
        <w:div w:id="807012851">
          <w:marLeft w:val="480"/>
          <w:marRight w:val="0"/>
          <w:marTop w:val="0"/>
          <w:marBottom w:val="0"/>
          <w:divBdr>
            <w:top w:val="none" w:sz="0" w:space="0" w:color="auto"/>
            <w:left w:val="none" w:sz="0" w:space="0" w:color="auto"/>
            <w:bottom w:val="none" w:sz="0" w:space="0" w:color="auto"/>
            <w:right w:val="none" w:sz="0" w:space="0" w:color="auto"/>
          </w:divBdr>
        </w:div>
        <w:div w:id="913316743">
          <w:marLeft w:val="480"/>
          <w:marRight w:val="0"/>
          <w:marTop w:val="0"/>
          <w:marBottom w:val="0"/>
          <w:divBdr>
            <w:top w:val="none" w:sz="0" w:space="0" w:color="auto"/>
            <w:left w:val="none" w:sz="0" w:space="0" w:color="auto"/>
            <w:bottom w:val="none" w:sz="0" w:space="0" w:color="auto"/>
            <w:right w:val="none" w:sz="0" w:space="0" w:color="auto"/>
          </w:divBdr>
        </w:div>
        <w:div w:id="362173651">
          <w:marLeft w:val="480"/>
          <w:marRight w:val="0"/>
          <w:marTop w:val="0"/>
          <w:marBottom w:val="0"/>
          <w:divBdr>
            <w:top w:val="none" w:sz="0" w:space="0" w:color="auto"/>
            <w:left w:val="none" w:sz="0" w:space="0" w:color="auto"/>
            <w:bottom w:val="none" w:sz="0" w:space="0" w:color="auto"/>
            <w:right w:val="none" w:sz="0" w:space="0" w:color="auto"/>
          </w:divBdr>
        </w:div>
        <w:div w:id="1406413715">
          <w:marLeft w:val="480"/>
          <w:marRight w:val="0"/>
          <w:marTop w:val="0"/>
          <w:marBottom w:val="0"/>
          <w:divBdr>
            <w:top w:val="none" w:sz="0" w:space="0" w:color="auto"/>
            <w:left w:val="none" w:sz="0" w:space="0" w:color="auto"/>
            <w:bottom w:val="none" w:sz="0" w:space="0" w:color="auto"/>
            <w:right w:val="none" w:sz="0" w:space="0" w:color="auto"/>
          </w:divBdr>
        </w:div>
        <w:div w:id="974483729">
          <w:marLeft w:val="480"/>
          <w:marRight w:val="0"/>
          <w:marTop w:val="0"/>
          <w:marBottom w:val="0"/>
          <w:divBdr>
            <w:top w:val="none" w:sz="0" w:space="0" w:color="auto"/>
            <w:left w:val="none" w:sz="0" w:space="0" w:color="auto"/>
            <w:bottom w:val="none" w:sz="0" w:space="0" w:color="auto"/>
            <w:right w:val="none" w:sz="0" w:space="0" w:color="auto"/>
          </w:divBdr>
        </w:div>
      </w:divsChild>
    </w:div>
    <w:div w:id="1550261252">
      <w:bodyDiv w:val="1"/>
      <w:marLeft w:val="0"/>
      <w:marRight w:val="0"/>
      <w:marTop w:val="0"/>
      <w:marBottom w:val="0"/>
      <w:divBdr>
        <w:top w:val="none" w:sz="0" w:space="0" w:color="auto"/>
        <w:left w:val="none" w:sz="0" w:space="0" w:color="auto"/>
        <w:bottom w:val="none" w:sz="0" w:space="0" w:color="auto"/>
        <w:right w:val="none" w:sz="0" w:space="0" w:color="auto"/>
      </w:divBdr>
      <w:divsChild>
        <w:div w:id="1459954255">
          <w:marLeft w:val="480"/>
          <w:marRight w:val="0"/>
          <w:marTop w:val="0"/>
          <w:marBottom w:val="0"/>
          <w:divBdr>
            <w:top w:val="none" w:sz="0" w:space="0" w:color="auto"/>
            <w:left w:val="none" w:sz="0" w:space="0" w:color="auto"/>
            <w:bottom w:val="none" w:sz="0" w:space="0" w:color="auto"/>
            <w:right w:val="none" w:sz="0" w:space="0" w:color="auto"/>
          </w:divBdr>
        </w:div>
        <w:div w:id="1384519634">
          <w:marLeft w:val="480"/>
          <w:marRight w:val="0"/>
          <w:marTop w:val="0"/>
          <w:marBottom w:val="0"/>
          <w:divBdr>
            <w:top w:val="none" w:sz="0" w:space="0" w:color="auto"/>
            <w:left w:val="none" w:sz="0" w:space="0" w:color="auto"/>
            <w:bottom w:val="none" w:sz="0" w:space="0" w:color="auto"/>
            <w:right w:val="none" w:sz="0" w:space="0" w:color="auto"/>
          </w:divBdr>
        </w:div>
        <w:div w:id="1615163391">
          <w:marLeft w:val="480"/>
          <w:marRight w:val="0"/>
          <w:marTop w:val="0"/>
          <w:marBottom w:val="0"/>
          <w:divBdr>
            <w:top w:val="none" w:sz="0" w:space="0" w:color="auto"/>
            <w:left w:val="none" w:sz="0" w:space="0" w:color="auto"/>
            <w:bottom w:val="none" w:sz="0" w:space="0" w:color="auto"/>
            <w:right w:val="none" w:sz="0" w:space="0" w:color="auto"/>
          </w:divBdr>
        </w:div>
        <w:div w:id="810943584">
          <w:marLeft w:val="480"/>
          <w:marRight w:val="0"/>
          <w:marTop w:val="0"/>
          <w:marBottom w:val="0"/>
          <w:divBdr>
            <w:top w:val="none" w:sz="0" w:space="0" w:color="auto"/>
            <w:left w:val="none" w:sz="0" w:space="0" w:color="auto"/>
            <w:bottom w:val="none" w:sz="0" w:space="0" w:color="auto"/>
            <w:right w:val="none" w:sz="0" w:space="0" w:color="auto"/>
          </w:divBdr>
        </w:div>
        <w:div w:id="1558466290">
          <w:marLeft w:val="480"/>
          <w:marRight w:val="0"/>
          <w:marTop w:val="0"/>
          <w:marBottom w:val="0"/>
          <w:divBdr>
            <w:top w:val="none" w:sz="0" w:space="0" w:color="auto"/>
            <w:left w:val="none" w:sz="0" w:space="0" w:color="auto"/>
            <w:bottom w:val="none" w:sz="0" w:space="0" w:color="auto"/>
            <w:right w:val="none" w:sz="0" w:space="0" w:color="auto"/>
          </w:divBdr>
        </w:div>
        <w:div w:id="672955874">
          <w:marLeft w:val="480"/>
          <w:marRight w:val="0"/>
          <w:marTop w:val="0"/>
          <w:marBottom w:val="0"/>
          <w:divBdr>
            <w:top w:val="none" w:sz="0" w:space="0" w:color="auto"/>
            <w:left w:val="none" w:sz="0" w:space="0" w:color="auto"/>
            <w:bottom w:val="none" w:sz="0" w:space="0" w:color="auto"/>
            <w:right w:val="none" w:sz="0" w:space="0" w:color="auto"/>
          </w:divBdr>
        </w:div>
        <w:div w:id="2070837612">
          <w:marLeft w:val="480"/>
          <w:marRight w:val="0"/>
          <w:marTop w:val="0"/>
          <w:marBottom w:val="0"/>
          <w:divBdr>
            <w:top w:val="none" w:sz="0" w:space="0" w:color="auto"/>
            <w:left w:val="none" w:sz="0" w:space="0" w:color="auto"/>
            <w:bottom w:val="none" w:sz="0" w:space="0" w:color="auto"/>
            <w:right w:val="none" w:sz="0" w:space="0" w:color="auto"/>
          </w:divBdr>
        </w:div>
      </w:divsChild>
    </w:div>
    <w:div w:id="1590772683">
      <w:bodyDiv w:val="1"/>
      <w:marLeft w:val="0"/>
      <w:marRight w:val="0"/>
      <w:marTop w:val="0"/>
      <w:marBottom w:val="0"/>
      <w:divBdr>
        <w:top w:val="none" w:sz="0" w:space="0" w:color="auto"/>
        <w:left w:val="none" w:sz="0" w:space="0" w:color="auto"/>
        <w:bottom w:val="none" w:sz="0" w:space="0" w:color="auto"/>
        <w:right w:val="none" w:sz="0" w:space="0" w:color="auto"/>
      </w:divBdr>
      <w:divsChild>
        <w:div w:id="1868060638">
          <w:marLeft w:val="480"/>
          <w:marRight w:val="0"/>
          <w:marTop w:val="0"/>
          <w:marBottom w:val="0"/>
          <w:divBdr>
            <w:top w:val="none" w:sz="0" w:space="0" w:color="auto"/>
            <w:left w:val="none" w:sz="0" w:space="0" w:color="auto"/>
            <w:bottom w:val="none" w:sz="0" w:space="0" w:color="auto"/>
            <w:right w:val="none" w:sz="0" w:space="0" w:color="auto"/>
          </w:divBdr>
        </w:div>
        <w:div w:id="161817998">
          <w:marLeft w:val="480"/>
          <w:marRight w:val="0"/>
          <w:marTop w:val="0"/>
          <w:marBottom w:val="0"/>
          <w:divBdr>
            <w:top w:val="none" w:sz="0" w:space="0" w:color="auto"/>
            <w:left w:val="none" w:sz="0" w:space="0" w:color="auto"/>
            <w:bottom w:val="none" w:sz="0" w:space="0" w:color="auto"/>
            <w:right w:val="none" w:sz="0" w:space="0" w:color="auto"/>
          </w:divBdr>
        </w:div>
        <w:div w:id="1361081953">
          <w:marLeft w:val="480"/>
          <w:marRight w:val="0"/>
          <w:marTop w:val="0"/>
          <w:marBottom w:val="0"/>
          <w:divBdr>
            <w:top w:val="none" w:sz="0" w:space="0" w:color="auto"/>
            <w:left w:val="none" w:sz="0" w:space="0" w:color="auto"/>
            <w:bottom w:val="none" w:sz="0" w:space="0" w:color="auto"/>
            <w:right w:val="none" w:sz="0" w:space="0" w:color="auto"/>
          </w:divBdr>
        </w:div>
        <w:div w:id="113406057">
          <w:marLeft w:val="480"/>
          <w:marRight w:val="0"/>
          <w:marTop w:val="0"/>
          <w:marBottom w:val="0"/>
          <w:divBdr>
            <w:top w:val="none" w:sz="0" w:space="0" w:color="auto"/>
            <w:left w:val="none" w:sz="0" w:space="0" w:color="auto"/>
            <w:bottom w:val="none" w:sz="0" w:space="0" w:color="auto"/>
            <w:right w:val="none" w:sz="0" w:space="0" w:color="auto"/>
          </w:divBdr>
        </w:div>
        <w:div w:id="207572674">
          <w:marLeft w:val="480"/>
          <w:marRight w:val="0"/>
          <w:marTop w:val="0"/>
          <w:marBottom w:val="0"/>
          <w:divBdr>
            <w:top w:val="none" w:sz="0" w:space="0" w:color="auto"/>
            <w:left w:val="none" w:sz="0" w:space="0" w:color="auto"/>
            <w:bottom w:val="none" w:sz="0" w:space="0" w:color="auto"/>
            <w:right w:val="none" w:sz="0" w:space="0" w:color="auto"/>
          </w:divBdr>
        </w:div>
        <w:div w:id="426728418">
          <w:marLeft w:val="480"/>
          <w:marRight w:val="0"/>
          <w:marTop w:val="0"/>
          <w:marBottom w:val="0"/>
          <w:divBdr>
            <w:top w:val="none" w:sz="0" w:space="0" w:color="auto"/>
            <w:left w:val="none" w:sz="0" w:space="0" w:color="auto"/>
            <w:bottom w:val="none" w:sz="0" w:space="0" w:color="auto"/>
            <w:right w:val="none" w:sz="0" w:space="0" w:color="auto"/>
          </w:divBdr>
        </w:div>
        <w:div w:id="412433490">
          <w:marLeft w:val="480"/>
          <w:marRight w:val="0"/>
          <w:marTop w:val="0"/>
          <w:marBottom w:val="0"/>
          <w:divBdr>
            <w:top w:val="none" w:sz="0" w:space="0" w:color="auto"/>
            <w:left w:val="none" w:sz="0" w:space="0" w:color="auto"/>
            <w:bottom w:val="none" w:sz="0" w:space="0" w:color="auto"/>
            <w:right w:val="none" w:sz="0" w:space="0" w:color="auto"/>
          </w:divBdr>
        </w:div>
        <w:div w:id="497890042">
          <w:marLeft w:val="480"/>
          <w:marRight w:val="0"/>
          <w:marTop w:val="0"/>
          <w:marBottom w:val="0"/>
          <w:divBdr>
            <w:top w:val="none" w:sz="0" w:space="0" w:color="auto"/>
            <w:left w:val="none" w:sz="0" w:space="0" w:color="auto"/>
            <w:bottom w:val="none" w:sz="0" w:space="0" w:color="auto"/>
            <w:right w:val="none" w:sz="0" w:space="0" w:color="auto"/>
          </w:divBdr>
        </w:div>
        <w:div w:id="964316567">
          <w:marLeft w:val="480"/>
          <w:marRight w:val="0"/>
          <w:marTop w:val="0"/>
          <w:marBottom w:val="0"/>
          <w:divBdr>
            <w:top w:val="none" w:sz="0" w:space="0" w:color="auto"/>
            <w:left w:val="none" w:sz="0" w:space="0" w:color="auto"/>
            <w:bottom w:val="none" w:sz="0" w:space="0" w:color="auto"/>
            <w:right w:val="none" w:sz="0" w:space="0" w:color="auto"/>
          </w:divBdr>
        </w:div>
        <w:div w:id="970332334">
          <w:marLeft w:val="480"/>
          <w:marRight w:val="0"/>
          <w:marTop w:val="0"/>
          <w:marBottom w:val="0"/>
          <w:divBdr>
            <w:top w:val="none" w:sz="0" w:space="0" w:color="auto"/>
            <w:left w:val="none" w:sz="0" w:space="0" w:color="auto"/>
            <w:bottom w:val="none" w:sz="0" w:space="0" w:color="auto"/>
            <w:right w:val="none" w:sz="0" w:space="0" w:color="auto"/>
          </w:divBdr>
        </w:div>
        <w:div w:id="1434012269">
          <w:marLeft w:val="480"/>
          <w:marRight w:val="0"/>
          <w:marTop w:val="0"/>
          <w:marBottom w:val="0"/>
          <w:divBdr>
            <w:top w:val="none" w:sz="0" w:space="0" w:color="auto"/>
            <w:left w:val="none" w:sz="0" w:space="0" w:color="auto"/>
            <w:bottom w:val="none" w:sz="0" w:space="0" w:color="auto"/>
            <w:right w:val="none" w:sz="0" w:space="0" w:color="auto"/>
          </w:divBdr>
        </w:div>
      </w:divsChild>
    </w:div>
    <w:div w:id="1629627673">
      <w:bodyDiv w:val="1"/>
      <w:marLeft w:val="0"/>
      <w:marRight w:val="0"/>
      <w:marTop w:val="0"/>
      <w:marBottom w:val="0"/>
      <w:divBdr>
        <w:top w:val="none" w:sz="0" w:space="0" w:color="auto"/>
        <w:left w:val="none" w:sz="0" w:space="0" w:color="auto"/>
        <w:bottom w:val="none" w:sz="0" w:space="0" w:color="auto"/>
        <w:right w:val="none" w:sz="0" w:space="0" w:color="auto"/>
      </w:divBdr>
      <w:divsChild>
        <w:div w:id="622030897">
          <w:marLeft w:val="480"/>
          <w:marRight w:val="0"/>
          <w:marTop w:val="0"/>
          <w:marBottom w:val="0"/>
          <w:divBdr>
            <w:top w:val="none" w:sz="0" w:space="0" w:color="auto"/>
            <w:left w:val="none" w:sz="0" w:space="0" w:color="auto"/>
            <w:bottom w:val="none" w:sz="0" w:space="0" w:color="auto"/>
            <w:right w:val="none" w:sz="0" w:space="0" w:color="auto"/>
          </w:divBdr>
        </w:div>
        <w:div w:id="777677757">
          <w:marLeft w:val="480"/>
          <w:marRight w:val="0"/>
          <w:marTop w:val="0"/>
          <w:marBottom w:val="0"/>
          <w:divBdr>
            <w:top w:val="none" w:sz="0" w:space="0" w:color="auto"/>
            <w:left w:val="none" w:sz="0" w:space="0" w:color="auto"/>
            <w:bottom w:val="none" w:sz="0" w:space="0" w:color="auto"/>
            <w:right w:val="none" w:sz="0" w:space="0" w:color="auto"/>
          </w:divBdr>
        </w:div>
        <w:div w:id="1565919094">
          <w:marLeft w:val="480"/>
          <w:marRight w:val="0"/>
          <w:marTop w:val="0"/>
          <w:marBottom w:val="0"/>
          <w:divBdr>
            <w:top w:val="none" w:sz="0" w:space="0" w:color="auto"/>
            <w:left w:val="none" w:sz="0" w:space="0" w:color="auto"/>
            <w:bottom w:val="none" w:sz="0" w:space="0" w:color="auto"/>
            <w:right w:val="none" w:sz="0" w:space="0" w:color="auto"/>
          </w:divBdr>
        </w:div>
        <w:div w:id="1112822490">
          <w:marLeft w:val="480"/>
          <w:marRight w:val="0"/>
          <w:marTop w:val="0"/>
          <w:marBottom w:val="0"/>
          <w:divBdr>
            <w:top w:val="none" w:sz="0" w:space="0" w:color="auto"/>
            <w:left w:val="none" w:sz="0" w:space="0" w:color="auto"/>
            <w:bottom w:val="none" w:sz="0" w:space="0" w:color="auto"/>
            <w:right w:val="none" w:sz="0" w:space="0" w:color="auto"/>
          </w:divBdr>
        </w:div>
        <w:div w:id="261034353">
          <w:marLeft w:val="480"/>
          <w:marRight w:val="0"/>
          <w:marTop w:val="0"/>
          <w:marBottom w:val="0"/>
          <w:divBdr>
            <w:top w:val="none" w:sz="0" w:space="0" w:color="auto"/>
            <w:left w:val="none" w:sz="0" w:space="0" w:color="auto"/>
            <w:bottom w:val="none" w:sz="0" w:space="0" w:color="auto"/>
            <w:right w:val="none" w:sz="0" w:space="0" w:color="auto"/>
          </w:divBdr>
        </w:div>
        <w:div w:id="472914057">
          <w:marLeft w:val="480"/>
          <w:marRight w:val="0"/>
          <w:marTop w:val="0"/>
          <w:marBottom w:val="0"/>
          <w:divBdr>
            <w:top w:val="none" w:sz="0" w:space="0" w:color="auto"/>
            <w:left w:val="none" w:sz="0" w:space="0" w:color="auto"/>
            <w:bottom w:val="none" w:sz="0" w:space="0" w:color="auto"/>
            <w:right w:val="none" w:sz="0" w:space="0" w:color="auto"/>
          </w:divBdr>
        </w:div>
        <w:div w:id="1461729744">
          <w:marLeft w:val="480"/>
          <w:marRight w:val="0"/>
          <w:marTop w:val="0"/>
          <w:marBottom w:val="0"/>
          <w:divBdr>
            <w:top w:val="none" w:sz="0" w:space="0" w:color="auto"/>
            <w:left w:val="none" w:sz="0" w:space="0" w:color="auto"/>
            <w:bottom w:val="none" w:sz="0" w:space="0" w:color="auto"/>
            <w:right w:val="none" w:sz="0" w:space="0" w:color="auto"/>
          </w:divBdr>
        </w:div>
        <w:div w:id="89739669">
          <w:marLeft w:val="480"/>
          <w:marRight w:val="0"/>
          <w:marTop w:val="0"/>
          <w:marBottom w:val="0"/>
          <w:divBdr>
            <w:top w:val="none" w:sz="0" w:space="0" w:color="auto"/>
            <w:left w:val="none" w:sz="0" w:space="0" w:color="auto"/>
            <w:bottom w:val="none" w:sz="0" w:space="0" w:color="auto"/>
            <w:right w:val="none" w:sz="0" w:space="0" w:color="auto"/>
          </w:divBdr>
        </w:div>
        <w:div w:id="1465197116">
          <w:marLeft w:val="480"/>
          <w:marRight w:val="0"/>
          <w:marTop w:val="0"/>
          <w:marBottom w:val="0"/>
          <w:divBdr>
            <w:top w:val="none" w:sz="0" w:space="0" w:color="auto"/>
            <w:left w:val="none" w:sz="0" w:space="0" w:color="auto"/>
            <w:bottom w:val="none" w:sz="0" w:space="0" w:color="auto"/>
            <w:right w:val="none" w:sz="0" w:space="0" w:color="auto"/>
          </w:divBdr>
        </w:div>
        <w:div w:id="1489052900">
          <w:marLeft w:val="480"/>
          <w:marRight w:val="0"/>
          <w:marTop w:val="0"/>
          <w:marBottom w:val="0"/>
          <w:divBdr>
            <w:top w:val="none" w:sz="0" w:space="0" w:color="auto"/>
            <w:left w:val="none" w:sz="0" w:space="0" w:color="auto"/>
            <w:bottom w:val="none" w:sz="0" w:space="0" w:color="auto"/>
            <w:right w:val="none" w:sz="0" w:space="0" w:color="auto"/>
          </w:divBdr>
        </w:div>
      </w:divsChild>
    </w:div>
    <w:div w:id="1636176797">
      <w:bodyDiv w:val="1"/>
      <w:marLeft w:val="0"/>
      <w:marRight w:val="0"/>
      <w:marTop w:val="0"/>
      <w:marBottom w:val="0"/>
      <w:divBdr>
        <w:top w:val="none" w:sz="0" w:space="0" w:color="auto"/>
        <w:left w:val="none" w:sz="0" w:space="0" w:color="auto"/>
        <w:bottom w:val="none" w:sz="0" w:space="0" w:color="auto"/>
        <w:right w:val="none" w:sz="0" w:space="0" w:color="auto"/>
      </w:divBdr>
      <w:divsChild>
        <w:div w:id="1346328008">
          <w:marLeft w:val="480"/>
          <w:marRight w:val="0"/>
          <w:marTop w:val="0"/>
          <w:marBottom w:val="0"/>
          <w:divBdr>
            <w:top w:val="none" w:sz="0" w:space="0" w:color="auto"/>
            <w:left w:val="none" w:sz="0" w:space="0" w:color="auto"/>
            <w:bottom w:val="none" w:sz="0" w:space="0" w:color="auto"/>
            <w:right w:val="none" w:sz="0" w:space="0" w:color="auto"/>
          </w:divBdr>
        </w:div>
        <w:div w:id="100413798">
          <w:marLeft w:val="480"/>
          <w:marRight w:val="0"/>
          <w:marTop w:val="0"/>
          <w:marBottom w:val="0"/>
          <w:divBdr>
            <w:top w:val="none" w:sz="0" w:space="0" w:color="auto"/>
            <w:left w:val="none" w:sz="0" w:space="0" w:color="auto"/>
            <w:bottom w:val="none" w:sz="0" w:space="0" w:color="auto"/>
            <w:right w:val="none" w:sz="0" w:space="0" w:color="auto"/>
          </w:divBdr>
        </w:div>
        <w:div w:id="714158968">
          <w:marLeft w:val="480"/>
          <w:marRight w:val="0"/>
          <w:marTop w:val="0"/>
          <w:marBottom w:val="0"/>
          <w:divBdr>
            <w:top w:val="none" w:sz="0" w:space="0" w:color="auto"/>
            <w:left w:val="none" w:sz="0" w:space="0" w:color="auto"/>
            <w:bottom w:val="none" w:sz="0" w:space="0" w:color="auto"/>
            <w:right w:val="none" w:sz="0" w:space="0" w:color="auto"/>
          </w:divBdr>
        </w:div>
        <w:div w:id="372458611">
          <w:marLeft w:val="480"/>
          <w:marRight w:val="0"/>
          <w:marTop w:val="0"/>
          <w:marBottom w:val="0"/>
          <w:divBdr>
            <w:top w:val="none" w:sz="0" w:space="0" w:color="auto"/>
            <w:left w:val="none" w:sz="0" w:space="0" w:color="auto"/>
            <w:bottom w:val="none" w:sz="0" w:space="0" w:color="auto"/>
            <w:right w:val="none" w:sz="0" w:space="0" w:color="auto"/>
          </w:divBdr>
        </w:div>
        <w:div w:id="133914283">
          <w:marLeft w:val="480"/>
          <w:marRight w:val="0"/>
          <w:marTop w:val="0"/>
          <w:marBottom w:val="0"/>
          <w:divBdr>
            <w:top w:val="none" w:sz="0" w:space="0" w:color="auto"/>
            <w:left w:val="none" w:sz="0" w:space="0" w:color="auto"/>
            <w:bottom w:val="none" w:sz="0" w:space="0" w:color="auto"/>
            <w:right w:val="none" w:sz="0" w:space="0" w:color="auto"/>
          </w:divBdr>
        </w:div>
        <w:div w:id="1793787066">
          <w:marLeft w:val="480"/>
          <w:marRight w:val="0"/>
          <w:marTop w:val="0"/>
          <w:marBottom w:val="0"/>
          <w:divBdr>
            <w:top w:val="none" w:sz="0" w:space="0" w:color="auto"/>
            <w:left w:val="none" w:sz="0" w:space="0" w:color="auto"/>
            <w:bottom w:val="none" w:sz="0" w:space="0" w:color="auto"/>
            <w:right w:val="none" w:sz="0" w:space="0" w:color="auto"/>
          </w:divBdr>
        </w:div>
        <w:div w:id="1505975896">
          <w:marLeft w:val="480"/>
          <w:marRight w:val="0"/>
          <w:marTop w:val="0"/>
          <w:marBottom w:val="0"/>
          <w:divBdr>
            <w:top w:val="none" w:sz="0" w:space="0" w:color="auto"/>
            <w:left w:val="none" w:sz="0" w:space="0" w:color="auto"/>
            <w:bottom w:val="none" w:sz="0" w:space="0" w:color="auto"/>
            <w:right w:val="none" w:sz="0" w:space="0" w:color="auto"/>
          </w:divBdr>
        </w:div>
        <w:div w:id="1910847905">
          <w:marLeft w:val="480"/>
          <w:marRight w:val="0"/>
          <w:marTop w:val="0"/>
          <w:marBottom w:val="0"/>
          <w:divBdr>
            <w:top w:val="none" w:sz="0" w:space="0" w:color="auto"/>
            <w:left w:val="none" w:sz="0" w:space="0" w:color="auto"/>
            <w:bottom w:val="none" w:sz="0" w:space="0" w:color="auto"/>
            <w:right w:val="none" w:sz="0" w:space="0" w:color="auto"/>
          </w:divBdr>
        </w:div>
        <w:div w:id="1787045215">
          <w:marLeft w:val="480"/>
          <w:marRight w:val="0"/>
          <w:marTop w:val="0"/>
          <w:marBottom w:val="0"/>
          <w:divBdr>
            <w:top w:val="none" w:sz="0" w:space="0" w:color="auto"/>
            <w:left w:val="none" w:sz="0" w:space="0" w:color="auto"/>
            <w:bottom w:val="none" w:sz="0" w:space="0" w:color="auto"/>
            <w:right w:val="none" w:sz="0" w:space="0" w:color="auto"/>
          </w:divBdr>
        </w:div>
        <w:div w:id="1025406179">
          <w:marLeft w:val="480"/>
          <w:marRight w:val="0"/>
          <w:marTop w:val="0"/>
          <w:marBottom w:val="0"/>
          <w:divBdr>
            <w:top w:val="none" w:sz="0" w:space="0" w:color="auto"/>
            <w:left w:val="none" w:sz="0" w:space="0" w:color="auto"/>
            <w:bottom w:val="none" w:sz="0" w:space="0" w:color="auto"/>
            <w:right w:val="none" w:sz="0" w:space="0" w:color="auto"/>
          </w:divBdr>
        </w:div>
      </w:divsChild>
    </w:div>
    <w:div w:id="1743063915">
      <w:bodyDiv w:val="1"/>
      <w:marLeft w:val="0"/>
      <w:marRight w:val="0"/>
      <w:marTop w:val="0"/>
      <w:marBottom w:val="0"/>
      <w:divBdr>
        <w:top w:val="none" w:sz="0" w:space="0" w:color="auto"/>
        <w:left w:val="none" w:sz="0" w:space="0" w:color="auto"/>
        <w:bottom w:val="none" w:sz="0" w:space="0" w:color="auto"/>
        <w:right w:val="none" w:sz="0" w:space="0" w:color="auto"/>
      </w:divBdr>
      <w:divsChild>
        <w:div w:id="339280000">
          <w:marLeft w:val="480"/>
          <w:marRight w:val="0"/>
          <w:marTop w:val="0"/>
          <w:marBottom w:val="0"/>
          <w:divBdr>
            <w:top w:val="none" w:sz="0" w:space="0" w:color="auto"/>
            <w:left w:val="none" w:sz="0" w:space="0" w:color="auto"/>
            <w:bottom w:val="none" w:sz="0" w:space="0" w:color="auto"/>
            <w:right w:val="none" w:sz="0" w:space="0" w:color="auto"/>
          </w:divBdr>
        </w:div>
        <w:div w:id="844055449">
          <w:marLeft w:val="480"/>
          <w:marRight w:val="0"/>
          <w:marTop w:val="0"/>
          <w:marBottom w:val="0"/>
          <w:divBdr>
            <w:top w:val="none" w:sz="0" w:space="0" w:color="auto"/>
            <w:left w:val="none" w:sz="0" w:space="0" w:color="auto"/>
            <w:bottom w:val="none" w:sz="0" w:space="0" w:color="auto"/>
            <w:right w:val="none" w:sz="0" w:space="0" w:color="auto"/>
          </w:divBdr>
        </w:div>
        <w:div w:id="1438523201">
          <w:marLeft w:val="480"/>
          <w:marRight w:val="0"/>
          <w:marTop w:val="0"/>
          <w:marBottom w:val="0"/>
          <w:divBdr>
            <w:top w:val="none" w:sz="0" w:space="0" w:color="auto"/>
            <w:left w:val="none" w:sz="0" w:space="0" w:color="auto"/>
            <w:bottom w:val="none" w:sz="0" w:space="0" w:color="auto"/>
            <w:right w:val="none" w:sz="0" w:space="0" w:color="auto"/>
          </w:divBdr>
        </w:div>
        <w:div w:id="2127581004">
          <w:marLeft w:val="480"/>
          <w:marRight w:val="0"/>
          <w:marTop w:val="0"/>
          <w:marBottom w:val="0"/>
          <w:divBdr>
            <w:top w:val="none" w:sz="0" w:space="0" w:color="auto"/>
            <w:left w:val="none" w:sz="0" w:space="0" w:color="auto"/>
            <w:bottom w:val="none" w:sz="0" w:space="0" w:color="auto"/>
            <w:right w:val="none" w:sz="0" w:space="0" w:color="auto"/>
          </w:divBdr>
        </w:div>
        <w:div w:id="874389736">
          <w:marLeft w:val="480"/>
          <w:marRight w:val="0"/>
          <w:marTop w:val="0"/>
          <w:marBottom w:val="0"/>
          <w:divBdr>
            <w:top w:val="none" w:sz="0" w:space="0" w:color="auto"/>
            <w:left w:val="none" w:sz="0" w:space="0" w:color="auto"/>
            <w:bottom w:val="none" w:sz="0" w:space="0" w:color="auto"/>
            <w:right w:val="none" w:sz="0" w:space="0" w:color="auto"/>
          </w:divBdr>
        </w:div>
      </w:divsChild>
    </w:div>
    <w:div w:id="1773895511">
      <w:bodyDiv w:val="1"/>
      <w:marLeft w:val="0"/>
      <w:marRight w:val="0"/>
      <w:marTop w:val="0"/>
      <w:marBottom w:val="0"/>
      <w:divBdr>
        <w:top w:val="none" w:sz="0" w:space="0" w:color="auto"/>
        <w:left w:val="none" w:sz="0" w:space="0" w:color="auto"/>
        <w:bottom w:val="none" w:sz="0" w:space="0" w:color="auto"/>
        <w:right w:val="none" w:sz="0" w:space="0" w:color="auto"/>
      </w:divBdr>
      <w:divsChild>
        <w:div w:id="843516461">
          <w:marLeft w:val="480"/>
          <w:marRight w:val="0"/>
          <w:marTop w:val="0"/>
          <w:marBottom w:val="0"/>
          <w:divBdr>
            <w:top w:val="none" w:sz="0" w:space="0" w:color="auto"/>
            <w:left w:val="none" w:sz="0" w:space="0" w:color="auto"/>
            <w:bottom w:val="none" w:sz="0" w:space="0" w:color="auto"/>
            <w:right w:val="none" w:sz="0" w:space="0" w:color="auto"/>
          </w:divBdr>
        </w:div>
        <w:div w:id="1626159386">
          <w:marLeft w:val="480"/>
          <w:marRight w:val="0"/>
          <w:marTop w:val="0"/>
          <w:marBottom w:val="0"/>
          <w:divBdr>
            <w:top w:val="none" w:sz="0" w:space="0" w:color="auto"/>
            <w:left w:val="none" w:sz="0" w:space="0" w:color="auto"/>
            <w:bottom w:val="none" w:sz="0" w:space="0" w:color="auto"/>
            <w:right w:val="none" w:sz="0" w:space="0" w:color="auto"/>
          </w:divBdr>
        </w:div>
        <w:div w:id="785386702">
          <w:marLeft w:val="480"/>
          <w:marRight w:val="0"/>
          <w:marTop w:val="0"/>
          <w:marBottom w:val="0"/>
          <w:divBdr>
            <w:top w:val="none" w:sz="0" w:space="0" w:color="auto"/>
            <w:left w:val="none" w:sz="0" w:space="0" w:color="auto"/>
            <w:bottom w:val="none" w:sz="0" w:space="0" w:color="auto"/>
            <w:right w:val="none" w:sz="0" w:space="0" w:color="auto"/>
          </w:divBdr>
        </w:div>
        <w:div w:id="1159273164">
          <w:marLeft w:val="480"/>
          <w:marRight w:val="0"/>
          <w:marTop w:val="0"/>
          <w:marBottom w:val="0"/>
          <w:divBdr>
            <w:top w:val="none" w:sz="0" w:space="0" w:color="auto"/>
            <w:left w:val="none" w:sz="0" w:space="0" w:color="auto"/>
            <w:bottom w:val="none" w:sz="0" w:space="0" w:color="auto"/>
            <w:right w:val="none" w:sz="0" w:space="0" w:color="auto"/>
          </w:divBdr>
        </w:div>
        <w:div w:id="552545042">
          <w:marLeft w:val="480"/>
          <w:marRight w:val="0"/>
          <w:marTop w:val="0"/>
          <w:marBottom w:val="0"/>
          <w:divBdr>
            <w:top w:val="none" w:sz="0" w:space="0" w:color="auto"/>
            <w:left w:val="none" w:sz="0" w:space="0" w:color="auto"/>
            <w:bottom w:val="none" w:sz="0" w:space="0" w:color="auto"/>
            <w:right w:val="none" w:sz="0" w:space="0" w:color="auto"/>
          </w:divBdr>
        </w:div>
        <w:div w:id="1569222731">
          <w:marLeft w:val="480"/>
          <w:marRight w:val="0"/>
          <w:marTop w:val="0"/>
          <w:marBottom w:val="0"/>
          <w:divBdr>
            <w:top w:val="none" w:sz="0" w:space="0" w:color="auto"/>
            <w:left w:val="none" w:sz="0" w:space="0" w:color="auto"/>
            <w:bottom w:val="none" w:sz="0" w:space="0" w:color="auto"/>
            <w:right w:val="none" w:sz="0" w:space="0" w:color="auto"/>
          </w:divBdr>
        </w:div>
        <w:div w:id="234167560">
          <w:marLeft w:val="480"/>
          <w:marRight w:val="0"/>
          <w:marTop w:val="0"/>
          <w:marBottom w:val="0"/>
          <w:divBdr>
            <w:top w:val="none" w:sz="0" w:space="0" w:color="auto"/>
            <w:left w:val="none" w:sz="0" w:space="0" w:color="auto"/>
            <w:bottom w:val="none" w:sz="0" w:space="0" w:color="auto"/>
            <w:right w:val="none" w:sz="0" w:space="0" w:color="auto"/>
          </w:divBdr>
        </w:div>
        <w:div w:id="1032339793">
          <w:marLeft w:val="480"/>
          <w:marRight w:val="0"/>
          <w:marTop w:val="0"/>
          <w:marBottom w:val="0"/>
          <w:divBdr>
            <w:top w:val="none" w:sz="0" w:space="0" w:color="auto"/>
            <w:left w:val="none" w:sz="0" w:space="0" w:color="auto"/>
            <w:bottom w:val="none" w:sz="0" w:space="0" w:color="auto"/>
            <w:right w:val="none" w:sz="0" w:space="0" w:color="auto"/>
          </w:divBdr>
        </w:div>
        <w:div w:id="1848640655">
          <w:marLeft w:val="480"/>
          <w:marRight w:val="0"/>
          <w:marTop w:val="0"/>
          <w:marBottom w:val="0"/>
          <w:divBdr>
            <w:top w:val="none" w:sz="0" w:space="0" w:color="auto"/>
            <w:left w:val="none" w:sz="0" w:space="0" w:color="auto"/>
            <w:bottom w:val="none" w:sz="0" w:space="0" w:color="auto"/>
            <w:right w:val="none" w:sz="0" w:space="0" w:color="auto"/>
          </w:divBdr>
        </w:div>
      </w:divsChild>
    </w:div>
    <w:div w:id="1872184614">
      <w:bodyDiv w:val="1"/>
      <w:marLeft w:val="0"/>
      <w:marRight w:val="0"/>
      <w:marTop w:val="0"/>
      <w:marBottom w:val="0"/>
      <w:divBdr>
        <w:top w:val="none" w:sz="0" w:space="0" w:color="auto"/>
        <w:left w:val="none" w:sz="0" w:space="0" w:color="auto"/>
        <w:bottom w:val="none" w:sz="0" w:space="0" w:color="auto"/>
        <w:right w:val="none" w:sz="0" w:space="0" w:color="auto"/>
      </w:divBdr>
      <w:divsChild>
        <w:div w:id="705256754">
          <w:marLeft w:val="480"/>
          <w:marRight w:val="0"/>
          <w:marTop w:val="0"/>
          <w:marBottom w:val="0"/>
          <w:divBdr>
            <w:top w:val="none" w:sz="0" w:space="0" w:color="auto"/>
            <w:left w:val="none" w:sz="0" w:space="0" w:color="auto"/>
            <w:bottom w:val="none" w:sz="0" w:space="0" w:color="auto"/>
            <w:right w:val="none" w:sz="0" w:space="0" w:color="auto"/>
          </w:divBdr>
        </w:div>
        <w:div w:id="2106607961">
          <w:marLeft w:val="480"/>
          <w:marRight w:val="0"/>
          <w:marTop w:val="0"/>
          <w:marBottom w:val="0"/>
          <w:divBdr>
            <w:top w:val="none" w:sz="0" w:space="0" w:color="auto"/>
            <w:left w:val="none" w:sz="0" w:space="0" w:color="auto"/>
            <w:bottom w:val="none" w:sz="0" w:space="0" w:color="auto"/>
            <w:right w:val="none" w:sz="0" w:space="0" w:color="auto"/>
          </w:divBdr>
        </w:div>
        <w:div w:id="57946788">
          <w:marLeft w:val="480"/>
          <w:marRight w:val="0"/>
          <w:marTop w:val="0"/>
          <w:marBottom w:val="0"/>
          <w:divBdr>
            <w:top w:val="none" w:sz="0" w:space="0" w:color="auto"/>
            <w:left w:val="none" w:sz="0" w:space="0" w:color="auto"/>
            <w:bottom w:val="none" w:sz="0" w:space="0" w:color="auto"/>
            <w:right w:val="none" w:sz="0" w:space="0" w:color="auto"/>
          </w:divBdr>
        </w:div>
        <w:div w:id="1688091574">
          <w:marLeft w:val="480"/>
          <w:marRight w:val="0"/>
          <w:marTop w:val="0"/>
          <w:marBottom w:val="0"/>
          <w:divBdr>
            <w:top w:val="none" w:sz="0" w:space="0" w:color="auto"/>
            <w:left w:val="none" w:sz="0" w:space="0" w:color="auto"/>
            <w:bottom w:val="none" w:sz="0" w:space="0" w:color="auto"/>
            <w:right w:val="none" w:sz="0" w:space="0" w:color="auto"/>
          </w:divBdr>
        </w:div>
        <w:div w:id="1426532941">
          <w:marLeft w:val="480"/>
          <w:marRight w:val="0"/>
          <w:marTop w:val="0"/>
          <w:marBottom w:val="0"/>
          <w:divBdr>
            <w:top w:val="none" w:sz="0" w:space="0" w:color="auto"/>
            <w:left w:val="none" w:sz="0" w:space="0" w:color="auto"/>
            <w:bottom w:val="none" w:sz="0" w:space="0" w:color="auto"/>
            <w:right w:val="none" w:sz="0" w:space="0" w:color="auto"/>
          </w:divBdr>
        </w:div>
        <w:div w:id="1540624575">
          <w:marLeft w:val="480"/>
          <w:marRight w:val="0"/>
          <w:marTop w:val="0"/>
          <w:marBottom w:val="0"/>
          <w:divBdr>
            <w:top w:val="none" w:sz="0" w:space="0" w:color="auto"/>
            <w:left w:val="none" w:sz="0" w:space="0" w:color="auto"/>
            <w:bottom w:val="none" w:sz="0" w:space="0" w:color="auto"/>
            <w:right w:val="none" w:sz="0" w:space="0" w:color="auto"/>
          </w:divBdr>
        </w:div>
      </w:divsChild>
    </w:div>
    <w:div w:id="1892035848">
      <w:bodyDiv w:val="1"/>
      <w:marLeft w:val="0"/>
      <w:marRight w:val="0"/>
      <w:marTop w:val="0"/>
      <w:marBottom w:val="0"/>
      <w:divBdr>
        <w:top w:val="none" w:sz="0" w:space="0" w:color="auto"/>
        <w:left w:val="none" w:sz="0" w:space="0" w:color="auto"/>
        <w:bottom w:val="none" w:sz="0" w:space="0" w:color="auto"/>
        <w:right w:val="none" w:sz="0" w:space="0" w:color="auto"/>
      </w:divBdr>
      <w:divsChild>
        <w:div w:id="210071583">
          <w:marLeft w:val="480"/>
          <w:marRight w:val="0"/>
          <w:marTop w:val="0"/>
          <w:marBottom w:val="0"/>
          <w:divBdr>
            <w:top w:val="none" w:sz="0" w:space="0" w:color="auto"/>
            <w:left w:val="none" w:sz="0" w:space="0" w:color="auto"/>
            <w:bottom w:val="none" w:sz="0" w:space="0" w:color="auto"/>
            <w:right w:val="none" w:sz="0" w:space="0" w:color="auto"/>
          </w:divBdr>
        </w:div>
        <w:div w:id="217516662">
          <w:marLeft w:val="480"/>
          <w:marRight w:val="0"/>
          <w:marTop w:val="0"/>
          <w:marBottom w:val="0"/>
          <w:divBdr>
            <w:top w:val="none" w:sz="0" w:space="0" w:color="auto"/>
            <w:left w:val="none" w:sz="0" w:space="0" w:color="auto"/>
            <w:bottom w:val="none" w:sz="0" w:space="0" w:color="auto"/>
            <w:right w:val="none" w:sz="0" w:space="0" w:color="auto"/>
          </w:divBdr>
        </w:div>
        <w:div w:id="1235706012">
          <w:marLeft w:val="480"/>
          <w:marRight w:val="0"/>
          <w:marTop w:val="0"/>
          <w:marBottom w:val="0"/>
          <w:divBdr>
            <w:top w:val="none" w:sz="0" w:space="0" w:color="auto"/>
            <w:left w:val="none" w:sz="0" w:space="0" w:color="auto"/>
            <w:bottom w:val="none" w:sz="0" w:space="0" w:color="auto"/>
            <w:right w:val="none" w:sz="0" w:space="0" w:color="auto"/>
          </w:divBdr>
        </w:div>
        <w:div w:id="1901867093">
          <w:marLeft w:val="480"/>
          <w:marRight w:val="0"/>
          <w:marTop w:val="0"/>
          <w:marBottom w:val="0"/>
          <w:divBdr>
            <w:top w:val="none" w:sz="0" w:space="0" w:color="auto"/>
            <w:left w:val="none" w:sz="0" w:space="0" w:color="auto"/>
            <w:bottom w:val="none" w:sz="0" w:space="0" w:color="auto"/>
            <w:right w:val="none" w:sz="0" w:space="0" w:color="auto"/>
          </w:divBdr>
        </w:div>
        <w:div w:id="1445925958">
          <w:marLeft w:val="480"/>
          <w:marRight w:val="0"/>
          <w:marTop w:val="0"/>
          <w:marBottom w:val="0"/>
          <w:divBdr>
            <w:top w:val="none" w:sz="0" w:space="0" w:color="auto"/>
            <w:left w:val="none" w:sz="0" w:space="0" w:color="auto"/>
            <w:bottom w:val="none" w:sz="0" w:space="0" w:color="auto"/>
            <w:right w:val="none" w:sz="0" w:space="0" w:color="auto"/>
          </w:divBdr>
        </w:div>
        <w:div w:id="1416172562">
          <w:marLeft w:val="480"/>
          <w:marRight w:val="0"/>
          <w:marTop w:val="0"/>
          <w:marBottom w:val="0"/>
          <w:divBdr>
            <w:top w:val="none" w:sz="0" w:space="0" w:color="auto"/>
            <w:left w:val="none" w:sz="0" w:space="0" w:color="auto"/>
            <w:bottom w:val="none" w:sz="0" w:space="0" w:color="auto"/>
            <w:right w:val="none" w:sz="0" w:space="0" w:color="auto"/>
          </w:divBdr>
        </w:div>
        <w:div w:id="1934391753">
          <w:marLeft w:val="480"/>
          <w:marRight w:val="0"/>
          <w:marTop w:val="0"/>
          <w:marBottom w:val="0"/>
          <w:divBdr>
            <w:top w:val="none" w:sz="0" w:space="0" w:color="auto"/>
            <w:left w:val="none" w:sz="0" w:space="0" w:color="auto"/>
            <w:bottom w:val="none" w:sz="0" w:space="0" w:color="auto"/>
            <w:right w:val="none" w:sz="0" w:space="0" w:color="auto"/>
          </w:divBdr>
        </w:div>
        <w:div w:id="1022244177">
          <w:marLeft w:val="480"/>
          <w:marRight w:val="0"/>
          <w:marTop w:val="0"/>
          <w:marBottom w:val="0"/>
          <w:divBdr>
            <w:top w:val="none" w:sz="0" w:space="0" w:color="auto"/>
            <w:left w:val="none" w:sz="0" w:space="0" w:color="auto"/>
            <w:bottom w:val="none" w:sz="0" w:space="0" w:color="auto"/>
            <w:right w:val="none" w:sz="0" w:space="0" w:color="auto"/>
          </w:divBdr>
        </w:div>
        <w:div w:id="1926843237">
          <w:marLeft w:val="480"/>
          <w:marRight w:val="0"/>
          <w:marTop w:val="0"/>
          <w:marBottom w:val="0"/>
          <w:divBdr>
            <w:top w:val="none" w:sz="0" w:space="0" w:color="auto"/>
            <w:left w:val="none" w:sz="0" w:space="0" w:color="auto"/>
            <w:bottom w:val="none" w:sz="0" w:space="0" w:color="auto"/>
            <w:right w:val="none" w:sz="0" w:space="0" w:color="auto"/>
          </w:divBdr>
        </w:div>
        <w:div w:id="224149975">
          <w:marLeft w:val="480"/>
          <w:marRight w:val="0"/>
          <w:marTop w:val="0"/>
          <w:marBottom w:val="0"/>
          <w:divBdr>
            <w:top w:val="none" w:sz="0" w:space="0" w:color="auto"/>
            <w:left w:val="none" w:sz="0" w:space="0" w:color="auto"/>
            <w:bottom w:val="none" w:sz="0" w:space="0" w:color="auto"/>
            <w:right w:val="none" w:sz="0" w:space="0" w:color="auto"/>
          </w:divBdr>
        </w:div>
        <w:div w:id="1780299893">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337/9781845421694.00018" TargetMode="External"/><Relationship Id="rId13" Type="http://schemas.openxmlformats.org/officeDocument/2006/relationships/hyperlink" Target="https://doi.org/10.31757/euer.41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328/cter30.1.3" TargetMode="External"/><Relationship Id="rId12" Type="http://schemas.openxmlformats.org/officeDocument/2006/relationships/hyperlink" Target="https://doi.org/10.1080/00220388.2018.1475649"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8948453219916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08/IJM-03-2021-0195" TargetMode="External"/><Relationship Id="rId4" Type="http://schemas.openxmlformats.org/officeDocument/2006/relationships/webSettings" Target="webSettings.xml"/><Relationship Id="rId9" Type="http://schemas.openxmlformats.org/officeDocument/2006/relationships/hyperlink" Target="https://doi.org/10.1111/1468-4446.12895"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3472CB-75A1-6345-BA18-3562FBBC8447}"/>
      </w:docPartPr>
      <w:docPartBody>
        <w:p w:rsidR="00B83D17" w:rsidRDefault="0057119E">
          <w:r w:rsidRPr="007E6D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9E"/>
    <w:rsid w:val="0057119E"/>
    <w:rsid w:val="00B83D17"/>
    <w:rsid w:val="00D273B3"/>
    <w:rsid w:val="00F7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19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AE02FC-F816-AB47-81BC-0405A0A37F2A}">
  <we:reference id="wa104382081" version="1.35.0.0" store="en-US" storeType="OMEX"/>
  <we:alternateReferences>
    <we:reference id="wa104382081" version="1.35.0.0" store="en-US" storeType="OMEX"/>
  </we:alternateReferences>
  <we:properties>
    <we:property name="MENDELEY_CITATIONS" value="[{&quot;citationID&quot;:&quot;MENDELEY_CITATION_43a61b8c-65a5-4e59-b750-eb0b48af7da1&quot;,&quot;citationItems&quot;:[{&quot;id&quot;:&quot;db154b38-2e88-3426-9f7f-5c2afef1b8ef&quot;,&quot;itemData&quot;:{&quot;type&quot;:&quot;article-journal&quot;,&quot;id&quot;:&quot;db154b38-2e88-3426-9f7f-5c2afef1b8ef&quot;,&quot;title&quot;:&quot;Data-Driven Identification of Skills for the Future: 21st-Century Skills for the 21st-Century Workforce&quot;,&quot;author&quot;:[{&quot;family&quot;:&quot;Vista&quot;,&quot;given&quot;:&quot;Alvin&quot;,&quot;parse-names&quot;:false,&quot;dropping-particle&quot;:&quot;&quot;,&quot;non-dropping-particle&quot;:&quot;&quot;}],&quot;container-title&quot;:&quot;SAGE Open&quot;,&quot;DOI&quot;:&quot;10.1177/2158244020915904&quot;,&quot;ISSN&quot;:&quot;21582440&quot;,&quot;issued&quot;:{&quot;date-parts&quot;:[[2020,4,1]]},&quot;abstract&quot;:&quot;The world is rapidly changing, and the systemic shifts have the potential to affect the nature of work. To prepare the workforce, it is crucial to develop the skills that will be necessary for the unpredictable landscape of the future. Before these skills can be developed, however, they have to be identified and quantified through some form of valuation. It is important that the approach to skills valuation is empirically defensible. This article presents an approach to skills valuation that focuses on the extent to which a skill facilitates occupational transitions as its measure of value. This valuation metric is then developed using a graph-theoretic approach. Results show that this valuation reflects skills-importance that aligns with existing skills valuation in the literature. Limitations of this approach and its potential extensions are discussed.&quot;,&quot;publisher&quot;:&quot;SAGE Publications Inc.&quot;,&quot;issue&quot;:&quot;2&quot;,&quot;volume&quot;:&quot;10&quot;},&quot;isTemporary&quot;:false}],&quot;properties&quot;:{&quot;noteIndex&quot;:0},&quot;isEdited&quot;:false,&quot;manualOverride&quot;:{&quot;isManuallyOverridden&quot;:true,&quot;citeprocText&quot;:&quot;(Vista, 2020)&quot;,&quot;manualOverrideText&quot;:&quot;(2020)&quot;},&quot;citationTag&quot;:&quot;MENDELEY_CITATION_v3_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&quot;},{&quot;citationID&quot;:&quot;MENDELEY_CITATION_323b4a70-001f-479a-ad99-90dbd3255d49&quot;,&quot;citationItems&quot;:[{&quot;id&quot;:&quot;25cac982-5e0c-3a57-86b0-92202143e4ef&quot;,&quot;itemData&quot;:{&quot;type&quot;:&quot;article-journal&quot;,&quot;id&quot;:&quot;25cac982-5e0c-3a57-86b0-92202143e4ef&quot;,&quot;title&quot;:&quot;Moving Toward Decent Work: Application of the Psychology of Working Theory to the School-to-Work Transition&quot;,&quot;author&quot;:[{&quot;family&quot;:&quot;Masdonati&quot;,&quot;given&quot;:&quot;Jonas&quot;,&quot;parse-names&quot;:false,&quot;dropping-particle&quot;:&quot;&quot;,&quot;non-dropping-particle&quot;:&quot;&quot;},{&quot;family&quot;:&quot;Massoudi&quot;,&quot;given&quot;:&quot;Koorosh&quot;,&quot;parse-names&quot;:false,&quot;dropping-particle&quot;:&quot;&quot;,&quot;non-dropping-particle&quot;:&quot;&quot;},{&quot;family&quot;:&quot;Blustein&quot;,&quot;given&quot;:&quot;David L.&quot;,&quot;parse-names&quot;:false,&quot;dropping-particle&quot;:&quot;&quot;,&quot;non-dropping-particle&quot;:&quot;&quot;},{&quot;family&quot;:&quot;Duffy&quot;,&quot;given&quot;:&quot;Ryan D.&quot;,&quot;parse-names&quot;:false,&quot;dropping-particle&quot;:&quot;&quot;,&quot;non-dropping-particle&quot;:&quot;&quot;}],&quot;container-title&quot;:&quot;Journal of Career Development&quot;,&quot;DOI&quot;:&quot;10.1177/0894845321991681&quot;,&quot;ISSN&quot;:&quot;15560856&quot;,&quot;issued&quot;:{&quot;date-parts&quot;:[[2021]]},&quot;abstract&quot;:&quot;This conceptual contribution aims to adapt and apply Psychology of Working Theory to the specificities of the school-to-work transition (STWT) process. The STWT is thus conceptualized as a first attempt to access decent work under the influence of specific predictors, mediators, and moderators and leading to particular outcomes. Based on recent literature, we consider that (1) socioeconomic constraints and belonging to marginalized groups are contextual predictors of a successful transition; (2) psychosocial resources, including self-efficacy and adaptability, and vocational and work role identity, are mediators of the relation between contextual factors and a successful transition; (3) moderator factors include the education system, labor market conditions, social support, and critical consciousness; and (4) decent and meaningful work are the optimal outcomes of the STWT process.&quot;,&quot;publisher&quot;:&quot;SAGE Publications Inc.&quot;},&quot;isTemporary&quot;:false}],&quot;properties&quot;:{&quot;noteIndex&quot;:0},&quot;isEdited&quot;:false,&quot;manualOverride&quot;:{&quot;isManuallyOverridden&quot;:true,&quot;citeprocText&quot;:&quot;(Masdonati et al., 2021)&quot;,&quot;manualOverrideText&quot;:&quot;(2021)&quot;},&quot;citationTag&quot;:&quot;MENDELEY_CITATION_v3_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&quot;},{&quot;citationID&quot;:&quot;MENDELEY_CITATION_1da699ac-eeb9-41fc-8763-3b303281dd15&quot;,&quot;citationItems&quot;:[{&quot;id&quot;:&quot;c0a1728a-cb42-3b15-be1e-f8221474266e&quot;,&quot;itemData&quot;:{&quot;type&quot;:&quot;chapter&quot;,&quot;id&quot;:&quot;c0a1728a-cb42-3b15-be1e-f8221474266e&quot;,&quot;title&quot;:&quot;The school-to-work transition&quot;,&quot;author&quot;:[{&quot;family&quot;:&quot;Bradley&quot;,&quot;given&quot;:&quot;Steve&quot;,&quot;parse-names&quot;:false,&quot;dropping-particle&quot;:&quot;&quot;,&quot;non-dropping-particle&quot;:&quot;&quot;},{&quot;family&quot;:&quot;Nguyen&quot;,&quot;given&quot;:&quot;Anh Ngoc&quot;,&quot;parse-names&quot;:false,&quot;dropping-particle&quot;:&quot;&quot;,&quot;non-dropping-particle&quot;:&quot;&quot;}],&quot;container-title&quot;:&quot;International Handbook on the Economics of Education&quot;,&quot;DOI&quot;:&quot;10.4337/9781845421694.00018&quot;,&quot;ISBN&quot;:&quot;184376119X&quot;,&quot;issued&quot;:{&quot;date-parts&quot;:[[2003]]},&quot;page&quot;:&quot;484-519&quot;,&quot;publisher&quot;:&quot;Edward Elgar Publishing&quot;},&quot;isTemporary&quot;:false}],&quot;properties&quot;:{&quot;noteIndex&quot;:0},&quot;isEdited&quot;:false,&quot;manualOverride&quot;:{&quot;isManuallyOverridden&quot;:true,&quot;citeprocText&quot;:&quot;(Bradley and Nguyen, 2003)&quot;,&quot;manualOverrideText&quot;:&quot;(2003)&quot;},&quot;citationTag&quot;:&quot;MENDELEY_CITATION_v3_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&quot;},{&quot;citationID&quot;:&quot;MENDELEY_CITATION_813829ab-1cbf-4264-8813-e3c9a8d7b9f3&quot;,&quot;citationItems&quot;:[{&quot;id&quot;:&quot;c170f288-8a6c-310c-8008-0e9afaa5a909&quot;,&quot;itemData&quot;:{&quot;type&quot;:&quot;article-journal&quot;,&quot;id&quot;:&quot;c170f288-8a6c-310c-8008-0e9afaa5a909&quot;,&quot;title&quot;:&quot;School-to-Work Transition in East Germany: Challenges of a Market Society&quot;,&quot;author&quot;:[{&quot;family&quot;:&quot;Barabasch&quot;,&quot;given&quot;:&quot;Antje&quot;,&quot;parse-names&quot;:false,&quot;dropping-particle&quot;:&quot;&quot;,&quot;non-dropping-particle&quot;:&quot;&quot;},{&quot;family&quot;:&quot;Lakes&quot;,&quot;given&quot;:&quot;Richard D.&quot;,&quot;parse-names&quot;:false,&quot;dropping-particle&quot;:&quot;&quot;,&quot;non-dropping-particle&quot;:&quot;&quot;}],&quot;container-title&quot;:&quot;Career and Technical Education Research&quot;,&quot;DOI&quot;:&quot;10.5328/cter30.1.3&quot;,&quot;ISSN&quot;:&quot;1554-754X&quot;,&quot;issued&quot;:{&quot;date-parts&quot;:[[2005,1,1]]},&quot;page&quot;:&quot;3-24&quot;,&quot;abstract&quot;:&quot;This article explains factors of individualization, structure, post-industrialization, and unification related to school-to-work transitions of East German youth. We illuminate Beck's theory of risk and argue that in a market society young people are left to fend for themselves in career and technical education. Unemployment, particularly in the East, is a structural condition that impacts transitions among those looking for apprenticeships and better employment opportunities. We close with some of the research findings on work values in East Germany.&quot;,&quot;publisher&quot;:&quot;Association for Career and Technical Education Research&quot;,&quot;issue&quot;:&quot;1&quot;,&quot;volume&quot;:&quot;30&quot;},&quot;isTemporary&quot;:false}],&quot;properties&quot;:{&quot;noteIndex&quot;:0},&quot;isEdited&quot;:false,&quot;manualOverride&quot;:{&quot;isManuallyOverridden&quot;:true,&quot;citeprocText&quot;:&quot;(Barabasch and Lakes, 2005)&quot;,&quot;manualOverrideText&quot;:&quot;(2005)&quot;},&quot;citationTag&quot;:&quot;MENDELEY_CITATION_v3_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&quot;},{&quot;citationID&quot;:&quot;MENDELEY_CITATION_dc923614-2de5-47fc-9770-324e5e5a561d&quot;,&quot;citationItems&quot;:[{&quot;id&quot;:&quot;270dda22-6862-3945-b3f6-bc097725f8ea&quot;,&quot;itemData&quot;:{&quot;type&quot;:&quot;book&quot;,&quot;id&quot;:&quot;270dda22-6862-3945-b3f6-bc097725f8ea&quot;,&quot;title&quot;:&quot;Improving School-to-Work Transitions&quot;,&quot;editor&quot;:[{&quot;family&quot;:&quot;Neumark&quot;,&quot;given&quot;:&quot;David&quot;,&quot;parse-names&quot;:false,&quot;dropping-particle&quot;:&quot;&quot;,&quot;non-dropping-particle&quot;:&quot;&quot;}],&quot;ISBN&quot;:&quot;978-0-87154-642-5&quot;,&quot;issued&quot;:{&quot;date-parts&quot;:[[2007]]},&quot;publisher-place&quot;:&quot;New York&quot;,&quot;publisher&quot;:&quot;Russell Sage Foundation&quot;},&quot;isTemporary&quot;:false}],&quot;properties&quot;:{&quot;noteIndex&quot;:0},&quot;isEdited&quot;:false,&quot;manualOverride&quot;:{&quot;isManuallyOverridden&quot;:true,&quot;citeprocText&quot;:&quot;(Neumark, 2007)&quot;,&quot;manualOverrideText&quot;:&quot;(2007)&quot;},&quot;citationTag&quot;:&quot;MENDELEY_CITATION_v3_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&quot;},{&quot;citationID&quot;:&quot;MENDELEY_CITATION_ef18f37c-cb29-41f5-9e37-8758547bfb3a&quot;,&quot;citationItems&quot;:[{&quot;id&quot;:&quot;5a9bbcd3-839a-3329-9418-6d394b01294d&quot;,&quot;itemData&quot;:{&quot;type&quot;:&quot;article-journal&quot;,&quot;id&quot;:&quot;5a9bbcd3-839a-3329-9418-6d394b01294d&quot;,&quot;title&quot;:&quot;The Flipped Classroom, Disruptive Pedagogies, Enabling Technologies and Wicked Problems: Responding to 'the Bomb in the Basement'&quot;,&quot;author&quot;:[{&quot;family&quot;:&quot;Hutchings&quot;,&quot;given&quot;:&quot;Maggie&quot;,&quot;parse-names&quot;:false,&quot;dropping-particle&quot;:&quot;&quot;,&quot;non-dropping-particle&quot;:&quot;&quot;},{&quot;family&quot;:&quot;Quinney&quot;,&quot;given&quot;:&quot;Anne&quot;,&quot;parse-names&quot;:false,&quot;dropping-particle&quot;:&quot;&quot;,&quot;non-dropping-particle&quot;:&quot;&quot;}],&quot;container-title&quot;:&quot;The Electronic Journal of e-Learning&quot;,&quot;URL&quot;:&quot;www.ejel.org&quot;,&quot;issued&quot;:{&quot;date-parts&quot;:[[2015]]},&quot;page&quot;:&quot;106-119&quot;,&quot;abstract&quot;:&quot;The adoption of enabling technologies by universities provides unprecedented opportunities for flipping the classroom to achieve student-centred learning. While higher education policies focus on placing students at the heart of the education process, the propensity for student identities to shift from partners in learning to consumers of education provides challenges for negotiating the learning experience. Higher education institutions (HEIs) are grappling with the disruptive potential of technology-enabled solutions to enhance education provision in cost-effective ways without placing the student experience at risk. These challenges impact on both academics and their institutions demanding agility and resilience as crucial capabilities for universities endeavouring to keep up with the pace of change, role transitions, and pedagogical imperatives for student-centred learning. The paper explores strategies for effective change management which can minimise risk factors in adopting the disruptive pedagogies and enabling technologies associated with 'flipping the classroom' for transformative learning. It recognises the significance of individual, cultural and strategic shifts as prerequisites and processes for generating and sustaining change. The analysis is informed by the development of a collaborative lifeworld-led, transprofessional curriculum for health and social work disciplines, which harnesses technology to connect learners to humanising practices and evidence based approaches. Rich data from student questionnaires and staff focus groups is drawn on to highlight individual and organisational benefits and barriers, including student reactions to new and challenging ways of learning; cultural resistance recognised in staff scepticism and uncertainty; and organisational resistance, recognised in lack of timely and responsive provision of technical infrastructure and support. Intersections between research orientations, education strategies and technology affordances will be explored as triggers for transformation in a 'triple helix' model of change, through examining their capacity for initiating 'optimum disruption' to facilitate student-centred learning, role transitions, and organisational change. We share the findings of 'our story' of change to harness the positive utility of these triggers for transformation through deploying strategies for negotiating complexity, including the requirement for a shared vision, a robust team approach, the need for ongoing horizon scanning and application of soft skills (e.g. active listening, timely communication) necessary in order to build student confidence, academic partnerships, and facilitate organisational dexterity and resilience in the face of barriers to change.&quot;,&quot;issue&quot;:&quot;2&quot;,&quot;volume&quot;:&quot;13&quot;},&quot;isTemporary&quot;:false}],&quot;properties&quot;:{&quot;noteIndex&quot;:0},&quot;isEdited&quot;:false,&quot;manualOverride&quot;:{&quot;isManuallyOverridden&quot;:true,&quot;citeprocText&quot;:&quot;(Hutchings and Quinney, 2015)&quot;,&quot;manualOverrideText&quot;:&quot;(2015)&quot;},&quot;citationTag&quot;:&quot;MENDELEY_CITATION_v3_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&quot;},{&quot;citationID&quot;:&quot;MENDELEY_CITATION_680eea3a-1fe2-4f43-80c0-6124c1cad986&quot;,&quot;citationItems&quot;:[{&quot;id&quot;:&quot;c35b07d8-ba78-3032-b971-5f9cfeebd5fe&quot;,&quot;itemData&quot;:{&quot;type&quot;:&quot;report&quot;,&quot;id&quot;:&quot;c35b07d8-ba78-3032-b971-5f9cfeebd5fe&quot;,&quot;title&quot;:&quot;A Panel Data Investigation of the Relationship Between Graduate Job Search and Employment Outcomes&quot;,&quot;author&quot;:[{&quot;family&quot;:&quot;Carroll&quot;,&quot;given&quot;:&quot;David&quot;,&quot;parse-names&quot;:false,&quot;dropping-particle&quot;:&quot;&quot;,&quot;non-dropping-particle&quot;:&quot;&quot;}],&quot;container-title&quot;:&quot;Journal of Institutional Research&quot;,&quot;issued&quot;:{&quot;date-parts&quot;:[[2013]]},&quot;number-of-pages&quot;:&quot;47-55&quot;,&quot;abstract&quot;:&quot;The transition from study to work is an important one. The jobs that graduates secure after completing their studies may very well shape the trajectory of their future careers, so an understanding of how job search influences employment outcomes has significant implications for theory and higher education practice. This article specifically examines the monetary outcomes associated with different job search methods in the context of the Australian graduate labour market, based on a rich panel data sample of bachelor degree graduates from the 2011 Beyond Graduation Survey. The use of panel data allows us to control for the effect of unobserved individual fixed effects, which might otherwise confound our wage estimates. Five broad types of job search method are investigated: advertisements, university-based methods, networking, direct employer contact, and other methods not specifically addressed in the survey. This article concludes by discussing the implications of the results and methodology for practice. The full-time labour market is a common destination for recent higher education graduates in Australia. In all, 65% of recent bachelor degree graduates considered themselves available for full-time employment shortly after course completion in 2007, with 76% of these having found work by the time of the 2011 Australian Graduate Survey (AGS) (Graduate Careers Australia [GCA], 2012a). With one in every two graduates employed in full-time jobs within four months of course completion, and evidence suggesting that initial employment conditions persist for many, for at least the medium term after graduation (Carroll &amp; Tani, 2012), their labour market outcomes are of interest to higher education policymakers, university leaders and administrators and, of course, the students and the graduates themselves. In spite of this interest, the process by which graduates find their jobs has received comparatively little attention from researchers. This is no small oversight for two reasons. First, nearly all of these graduates, save perhaps those who are self-employed, must have engaged in job search to locate their current jobs. This might have included formal&quot;,&quot;issue&quot;:&quot;1&quot;,&quot;volume&quot;:&quot;18&quot;},&quot;isTemporary&quot;:false}],&quot;properties&quot;:{&quot;noteIndex&quot;:0},&quot;isEdited&quot;:false,&quot;manualOverride&quot;:{&quot;isManuallyOverridden&quot;:true,&quot;citeprocText&quot;:&quot;(Carroll, 2013)&quot;,&quot;manualOverrideText&quot;:&quot;(2013)&quot;},&quot;citationTag&quot;:&quot;MENDELEY_CITATION_v3_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&quot;},{&quot;citationID&quot;:&quot;MENDELEY_CITATION_90b4cc0d-0f2e-4b36-8c85-76b76f3b3d30&quot;,&quot;citationItems&quot;:[{&quot;id&quot;:&quot;46d6dd4f-270d-3eeb-bc83-cec0de1db37e&quot;,&quot;itemData&quot;:{&quot;type&quot;:&quot;article&quot;,&quot;id&quot;:&quot;46d6dd4f-270d-3eeb-bc83-cec0de1db37e&quot;,&quot;title&quot;:&quot;The School-to-Work Transition in Developing Countries&quot;,&quot;author&quot;:[{&quot;family&quot;:&quot;Nilsson&quot;,&quot;given&quot;:&quot;Björn&quot;,&quot;parse-names&quot;:false,&quot;dropping-particle&quot;:&quot;&quot;,&quot;non-dropping-particle&quot;:&quot;&quot;}],&quot;container-title&quot;:&quot;Journal of Development Studies&quot;,&quot;DOI&quot;:&quot;10.1080/00220388.2018.1475649&quot;,&quot;ISSN&quot;:&quot;17439140&quot;,&quot;issued&quot;:{&quot;date-parts&quot;:[[2019,5,4]]},&quot;page&quot;:&quot;745-764&quot;,&quot;abstract&quot;:&quot;Youth bulges in developing countries may carry both a potential for growth via demographic dividends, and ticking political time bombs, depending on the success of authorities in providing youth with adequate opportunities as they transit into the labour markets of the twenty-first century. In this article I examine the theoretical and empirical research on school-to-work transitions (SWT) in developing countries. After a discussion of the attempts at operationalising the concept of school-to-work transitions from a statistical point of view, I review the theoretical settings suitable for analysing the SWT. Despite an extensive search and matching literature, few models seem adapted to developing countries’ labour markets, and even fewer are empirically tested. I then examine the determinants of transition lengths at the individual and macro level. Findings indicate that education is not always associated with shorter durations to first employment, and that the reasons may be higher expectations, reservation wages, or queuing. Women generally experience longer transitions in the labour market, and evidence from labour market interventions is mixed. Many factors likely to influence the school-to-work transition have not been studied from the point of view of school-to-work transitions, however, and potential directions for future research are presented.&quot;,&quot;publisher&quot;:&quot;Routledge&quot;,&quot;issue&quot;:&quot;5&quot;,&quot;volume&quot;:&quot;55&quot;},&quot;isTemporary&quot;:false}],&quot;properties&quot;:{&quot;noteIndex&quot;:0},&quot;isEdited&quot;:false,&quot;manualOverride&quot;:{&quot;isManuallyOverridden&quot;:true,&quot;citeprocText&quot;:&quot;(Nilsson, 2019)&quot;,&quot;manualOverrideText&quot;:&quot;(2019)&quot;},&quot;citationTag&quot;:&quot;MENDELEY_CITATION_v3_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&quot;},{&quot;citationID&quot;:&quot;MENDELEY_CITATION_78a2c4b9-5631-4daf-83a1-4c6a51b8701f&quot;,&quot;citationItems&quot;:[{&quot;id&quot;:&quot;78f1703f-81aa-361e-bad5-229a57741d15&quot;,&quot;itemData&quot;:{&quot;type&quot;:&quot;article-journal&quot;,&quot;id&quot;:&quot;78f1703f-81aa-361e-bad5-229a57741d15&quot;,&quot;title&quot;:&quot;The Role of the Capstone Project in Engineering Education in the Age of Industry 4.0 -A Case Study&quot;,&quot;author&quot;:[{&quot;family&quot;:&quot;Shurin&quot;,&quot;given&quot;:&quot;Avihai&quot;,&quot;parse-names&quot;:false,&quot;dropping-particle&quot;:&quot;&quot;,&quot;non-dropping-particle&quot;:&quot;&quot;},{&quot;family&quot;:&quot;Davidovitch&quot;,&quot;given&quot;:&quot;Nitza&quot;,&quot;parse-names&quot;:false,&quot;dropping-particle&quot;:&quot;&quot;,&quot;non-dropping-particle&quot;:&quot;&quot;},{&quot;family&quot;:&quot;Shoval&quot;,&quot;given&quot;:&quot;Shraga&quot;,&quot;parse-names&quot;:false,&quot;dropping-particle&quot;:&quot;&quot;,&quot;non-dropping-particle&quot;:&quot;&quot;}],&quot;container-title&quot;:&quot;The European Educational Researcher&quot;,&quot;DOI&quot;:&quot;10.31757/euer.414&quot;,&quot;ISSN&quot;:&quot;25176323&quot;,&quot;URL&quot;:&quot;https://eu-er.com//wp-content/uploads/2021/02/EUER27-10-20_SHURIN.pdf&quot;,&quot;issued&quot;:{&quot;date-parts&quot;:[[2021,2,15]]},&quot;page&quot;:&quot;63-84&quot;,&quot;abstract&quot;:&quot;&lt;p&gt;The capstone project in many academic institutions is the high point of undergraduate studies in engineering. The transition of graduates to industry is still not optimal, and there is a disparity between the needs of industry and the actual ability of academia to meet these needs. This study examines the role of the capstone project as a pedagogical tool in the age of Industry 4.0 in the field of product development, and as a bridge between academia and industry. The study combines qualitative and quantitative methods, focusing on four stakeholders (academia, industry, students and advisors). The study is based on several sources, such as: semi-structured interviews, questionnaires, observations, and more. The study results indicate that the capstone project is important and valuable for industry and academia, as well as being perceived by students as the most important undergraduate course. Nevertheless, the results reveal that it has many gaps and shortcomings and illuminate the need for a deep perceptual and structural change. Academia should reconsider projects' length and define milestones in which independent learning is optimally enabled. The projects' contribution to academic institution reputation, should be considered when defining the project goals. Coping with the challenges and gaps found in this study, the project can also be used in order to reduce incongruities, while preparing the students in a better way for their professional role in changing environment.&lt;/p&gt;&quot;,&quot;issue&quot;:&quot;1&quot;,&quot;volume&quot;:&quot;4&quot;},&quot;isTemporary&quot;:false}],&quot;properties&quot;:{&quot;noteIndex&quot;:0},&quot;isEdited&quot;:false,&quot;manualOverride&quot;:{&quot;isManuallyOverridden&quot;:true,&quot;citeprocText&quot;:&quot;(Shurin et al., 2021)&quot;,&quot;manualOverrideText&quot;:&quot;(2021)&quot;},&quot;citationTag&quot;:&quot;MENDELEY_CITATION_v3_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&quot;},{&quot;citationID&quot;:&quot;MENDELEY_CITATION_c7db7b87-2989-4240-8d16-1c9a425914fe&quot;,&quot;citationItems&quot;:[{&quot;id&quot;:&quot;5295a20b-b947-30f2-be2c-d9cb403f2064&quot;,&quot;itemData&quot;:{&quot;type&quot;:&quot;thesis&quot;,&quot;id&quot;:&quot;5295a20b-b947-30f2-be2c-d9cb403f2064&quot;,&quot;title&quot;:&quot;An Investigation of Transition from School to Work for Individuals An Investigation of Transition from School to Work for Individuals with Disabilities n with Disabilities n&quot;,&quot;author&quot;:[{&quot;family&quot;:&quot;Kerns&quot;,&quot;given&quot;:&quot;Heather Maleisha&quot;,&quot;parse-names&quot;:false,&quot;dropping-particle&quot;:&quot;&quot;,&quot;non-dropping-particle&quot;:&quot;&quot;}],&quot;URL&quot;:&quot;https://scholarworks.waldenu.edu/dissertations&quot;,&quot;issued&quot;:{&quot;date-parts&quot;:[[2021]]}},&quot;isTemporary&quot;:false}],&quot;properties&quot;:{&quot;noteIndex&quot;:0},&quot;isEdited&quot;:false,&quot;manualOverride&quot;:{&quot;isManuallyOverridden&quot;:true,&quot;citeprocText&quot;:&quot;(Kerns, 2021)&quot;,&quot;manualOverrideText&quot;:&quot;(2021)&quot;},&quot;citationTag&quot;:&quot;MENDELEY_CITATION_v3_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&quot;},{&quot;citationID&quot;:&quot;MENDELEY_CITATION_57160919-fb3b-460f-8100-f24908fdc1ed&quot;,&quot;citationItems&quot;:[{&quot;id&quot;:&quot;984301fe-f2cc-35af-9f7b-2b6663f7a09d&quot;,&quot;itemData&quot;:{&quot;type&quot;:&quot;article-journal&quot;,&quot;id&quot;:&quot;984301fe-f2cc-35af-9f7b-2b6663f7a09d&quot;,&quot;title&quot;:&quot;School-to-work transition and subjective well-being in Australia&quot;,&quot;author&quot;:[{&quot;family&quot;:&quot;Dietrich&quot;,&quot;given&quot;:&quot;Hans&quot;,&quot;parse-names&quot;:false,&quot;dropping-particle&quot;:&quot;&quot;,&quot;non-dropping-particle&quot;:&quot;&quot;},{&quot;family&quot;:&quot;Patzina&quot;,&quot;given&quot;:&quot;Alexander&quot;,&quot;parse-names&quot;:false,&quot;dropping-particle&quot;:&quot;&quot;,&quot;non-dropping-particle&quot;:&quot;&quot;},{&quot;family&quot;:&quot;Chesters&quot;,&quot;given&quot;:&quot;Jenny&quot;,&quot;parse-names&quot;:false,&quot;dropping-particle&quot;:&quot;&quot;,&quot;non-dropping-particle&quot;:&quot;&quot;},{&quot;family&quot;:&quot;Reissner&quot;,&quot;given&quot;:&quot;Volker&quot;,&quot;parse-names&quot;:false,&quot;dropping-particle&quot;:&quot;&quot;,&quot;non-dropping-particle&quot;:&quot;&quot;}],&quot;container-title&quot;:&quot;British Journal of Sociology&quot;,&quot;DOI&quot;:&quot;10.1111/1468-4446.12895&quot;,&quot;ISSN&quot;:&quot;14684446&quot;,&quot;issued&quot;:{&quot;date-parts&quot;:[[2021]]},&quot;abstract&quot;:&quot;The school-to-work transition is a demanding period during an individual's life course in all societies particularly because the educational decisions made during this period have long-lasting consequences in multiple life domains. Moreover, adverse starting points after secondary school are likely to lead to adverse outcomes that might cumulate over the life course. This study analyses subjective well-being during this sensitive period and examines the following two questions. First, how do different school-to-work transitions relate to subjective well-being changes? Second, how does subjective well-being develop during and after secondary schooling? As the school-to-work transition period is structured by gender, each analytical step aims to identify gender differences. Furthermore, based on life course theories, this study investigates whether adverse starting points after secondary school lead to cumulative effects in the development of subjective well-being. Based on data from the Household, Income and Labour Dynamics in Australia (HILDA) survey and fixed effects regressions, our results reveal that transitions to employment increase subjective well-being, while transitions to unemployment decrease subjective well-being. Furthermore, transitions to study increase subjective well-being only among men, while such transitions appear to decrease subjective well-being among women. The results related to the development of subjective well-being indicate that subjective well-being decreases during secondary schooling and continues to decrease after individuals leave school. This decrease is stronger among men. Finally, our results reveal the negative cumulative effects of adverse starting points on the development of subjective well-being. Overall, the results reveal great intra-individual variation in subjective well-being during the school-to-work transition period in Australia.&quot;,&quot;publisher&quot;:&quot;John Wiley and Sons Inc&quot;},&quot;isTemporary&quot;:false}],&quot;properties&quot;:{&quot;noteIndex&quot;:0},&quot;isEdited&quot;:false,&quot;manualOverride&quot;:{&quot;isManuallyOverridden&quot;:true,&quot;citeprocText&quot;:&quot;(Dietrich et al., 2021)&quot;,&quot;manualOverrideText&quot;:&quot;(2021)&quot;},&quot;citationTag&quot;:&quot;MENDELEY_CITATION_v3_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&quot;},{&quot;citationID&quot;:&quot;MENDELEY_CITATION_47caaf36-6c15-4793-9d39-bd1dda8588d2&quot;,&quot;citationItems&quot;:[{&quot;id&quot;:&quot;a96bec82-f57d-38dd-8ab4-8414fd0ee4c3&quot;,&quot;itemData&quot;:{&quot;type&quot;:&quot;article-journal&quot;,&quot;id&quot;:&quot;a96bec82-f57d-38dd-8ab4-8414fd0ee4c3&quot;,&quot;title&quot;:&quot;Transition to work, mismatch and underemployment among graduates: an Australian longitudinal study&quot;,&quot;author&quot;:[{&quot;family&quot;:&quot;Jackson&quot;,&quot;given&quot;:&quot;Denise&quot;,&quot;parse-names&quot;:false,&quot;dropping-particle&quot;:&quot;&quot;,&quot;non-dropping-particle&quot;:&quot;&quot;},{&quot;family&quot;:&quot;Li&quot;,&quot;given&quot;:&quot;Ian&quot;,&quot;parse-names&quot;:false,&quot;dropping-particle&quot;:&quot;&quot;,&quot;non-dropping-particle&quot;:&quot;&quot;}],&quot;container-title&quot;:&quot;International Journal of Manpower&quot;,&quot;DOI&quot;:&quot;10.1108/IJM-03-2021-0195&quot;,&quot;ISSN&quot;:&quot;01437720&quot;,&quot;issued&quot;:{&quot;date-parts&quot;:[[2021]]},&quot;abstract&quot;:&quot;Purpose: There are ongoing concerns regarding university degree credentials leading to graduate-level employment. Tracking graduate underemployment is complicated by inconsistent measures and tendencies to report on outcomes soon after graduation. Our study explored transition into graduate-level work beyond the short-term, examining how determining factors change over time. Design/methodology/approach: We considered time-based underemployment (graduates are working less hours than desired) and overqualification (skills in employment not matching education level/type) perspectives. We used a national data set for 41,671 graduates of Australian universities in 2016 and 2017, surveyed at four months and three years' post-graduation, to explore determining factors in the short and medium-term. Descriptive statistical techniques and binary logistic regression were used to address our research aims. Findings: Graduates' medium-term employment states were generally positive with reduced unemployment and increased full-time job attainment. Importantly, most graduates that were initially underemployed transited to full-time work at three years post-graduation. However, around one-fifth of graduates were overqualified in the medium-term. While there was some evidence of the initially qualified transitioning to matched employment, supporting career mobility theory, over one-third remaining overqualified. Skills, personal characteristics and degree-related factors each influenced initial overqualification, while discipline was more important in the medium-term. Originality/value: Our study explores both time-based underemployment and overqualification, and over time, builds on earlier work. Given the longer-term, negative effects of mismatch on graduates' career and wellbeing, findings highlight the need for career learning strategies to manage underemployment and consideration of future labour market policy for tertiary graduates.&quot;,&quot;publisher&quot;:&quot;Emerald Group Holdings Ltd.&quot;},&quot;isTemporary&quot;:false}],&quot;properties&quot;:{&quot;noteIndex&quot;:0},&quot;isEdited&quot;:false,&quot;manualOverride&quot;:{&quot;isManuallyOverridden&quot;:true,&quot;citeprocText&quot;:&quot;(Jackson and Li, 2021)&quot;,&quot;manualOverrideText&quot;:&quot;(2021)&quot;},&quot;citationTag&quot;:&quot;MENDELEY_CITATION_v3_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&quot;},{&quot;citationID&quot;:&quot;MENDELEY_CITATION_50d50a12-614d-40a6-96a8-2f0def830a36&quot;,&quot;citationItems&quot;:[{&quot;id&quot;:&quot;ef8c6862-044b-396b-bac2-b2ac98f55355&quot;,&quot;itemData&quot;:{&quot;type&quot;:&quot;webpage&quot;,&quot;id&quot;:&quot;ef8c6862-044b-396b-bac2-b2ac98f55355&quot;,&quot;title&quot;:&quot;India - Number of students enrolled in engineering stream by discipline 2019&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65482/india-number-of-students-enrolled-in-engineering-stream-by-discipline/&quot;,&quot;issued&quot;:{&quot;date-parts&quot;:[[2021]]}},&quot;isTemporary&quot;:false}],&quot;properties&quot;:{&quot;noteIndex&quot;:0},&quot;isEdited&quot;:false,&quot;manualOverride&quot;:{&quot;isManuallyOverridden&quot;:false,&quot;citeprocText&quot;:&quot;(Statista Research Department, 2021a)&quot;,&quot;manualOverrideText&quot;:&quot;&quot;},&quot;citationTag&quot;:&quot;MENDELEY_CITATION_v3_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&quot;},{&quot;citationID&quot;:&quot;MENDELEY_CITATION_66923303-45e3-410c-af21-2a214a4d9428&quot;,&quot;citationItems&quot;:[{&quot;id&quot;:&quot;f89a228f-a990-3c54-978c-a650333dcce8&quot;,&quot;itemData&quot;:{&quot;type&quot;:&quot;webpage&quot;,&quot;id&quot;:&quot;f89a228f-a990-3c54-978c-a650333dcce8&quot;,&quot;title&quot;:&quot;India: Employability among graduates by degree 2021&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38255/employability-among-graduates-by-degree-india/&quot;,&quot;issued&quot;:{&quot;date-parts&quot;:[[2021]]}},&quot;isTemporary&quot;:false}],&quot;properties&quot;:{&quot;noteIndex&quot;:0},&quot;isEdited&quot;:false,&quot;manualOverride&quot;:{&quot;isManuallyOverridden&quot;:false,&quot;citeprocText&quot;:&quot;(Statista Research Department, 2021b)&quot;,&quot;manualOverrideText&quot;:&quot;&quot;},&quot;citationTag&quot;:&quot;MENDELEY_CITATION_v3_eyJjaXRhdGlvbklEIjoiTUVOREVMRVlfQ0lUQVRJT05fNjY5MjMzMDMtNDVlMy00MTBjLWFmMjEtMmEyMTRhNGQ5NDI4IiwiY2l0YXRpb25JdGVtcyI6W3siaWQiOiJmODlhMjI4Zi1hOTkwLTNjNTQtOTc4Yy1hNjUwMzMzZGNjZTgiLCJpdGVtRGF0YSI6eyJ0eXBlIjoid2VicGFnZSIsImlkIjoiZjg5YTIyOGYtYTk5MC0zYzU0LTk3OGMtYTY1MDMzM2RjY2U4IiwidGl0bGUiOiJJbmRpYTogRW1wbG95YWJpbGl0eSBhbW9uZyBncmFkdWF0ZXMgYnkgZGVncmVlIDIwMjE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M4MjU1L2VtcGxveWFiaWxpdHktYW1vbmctZ3JhZHVhdGVzLWJ5LWRlZ3JlZS1pbmRpYS8iLCJpc3N1ZWQiOnsiZGF0ZS1wYXJ0cyI6W1syMDIxXV19fSwiaXNUZW1wb3JhcnkiOmZhbHNlfV0sInByb3BlcnRpZXMiOnsibm90ZUluZGV4IjowfSwiaXNFZGl0ZWQiOmZhbHNlLCJtYW51YWxPdmVycmlkZSI6eyJpc01hbnVhbGx5T3ZlcnJpZGRlbiI6ZmFsc2UsImNpdGVwcm9jVGV4dCI6IihTdGF0aXN0YSBSZXNlYXJjaCBEZXBhcnRtZW50LCAyMDIxYikiLCJtYW51YWxPdmVycmlkZVRleHQiOiIifX0=&quot;}]"/>
    <we:property name="MENDELEY_CITATIONS_STYLE" value="&quot;https://www.zotero.org/styles/elsevier-harvar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71519E9-EBFE-DC4A-B706-D6BFE1C3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Kalyana RP Neriyanuri</cp:lastModifiedBy>
  <cp:revision>6</cp:revision>
  <dcterms:created xsi:type="dcterms:W3CDTF">2021-11-30T18:15:00Z</dcterms:created>
  <dcterms:modified xsi:type="dcterms:W3CDTF">2021-12-03T15:39:00Z</dcterms:modified>
</cp:coreProperties>
</file>